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CC89BB8" w14:textId="77777777" w:rsidR="009C11D4" w:rsidRDefault="009C11D4" w:rsidP="009C11D4">
      <w:pPr>
        <w:pStyle w:val="ListeParagraf"/>
        <w:ind w:left="0"/>
        <w:jc w:val="both"/>
        <w:rPr>
          <w:sz w:val="28"/>
          <w:szCs w:val="28"/>
        </w:rPr>
      </w:pPr>
      <w:r w:rsidRPr="009C11D4">
        <w:rPr>
          <w:noProof/>
          <w:color w:val="002060"/>
          <w:sz w:val="20"/>
        </w:rPr>
        <mc:AlternateContent>
          <mc:Choice Requires="wps">
            <w:drawing>
              <wp:anchor distT="0" distB="0" distL="114300" distR="114300" simplePos="0" relativeHeight="251659264" behindDoc="1" locked="0" layoutInCell="1" allowOverlap="1" wp14:anchorId="195F51F4" wp14:editId="78D7BF59">
                <wp:simplePos x="0" y="0"/>
                <wp:positionH relativeFrom="margin">
                  <wp:posOffset>3810</wp:posOffset>
                </wp:positionH>
                <wp:positionV relativeFrom="paragraph">
                  <wp:posOffset>-53340</wp:posOffset>
                </wp:positionV>
                <wp:extent cx="6210300" cy="9315450"/>
                <wp:effectExtent l="19050" t="19050" r="38100" b="38100"/>
                <wp:wrapNone/>
                <wp:docPr id="4" name="Dikdörtgen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10300" cy="9315450"/>
                        </a:xfrm>
                        <a:prstGeom prst="rect">
                          <a:avLst/>
                        </a:prstGeom>
                        <a:noFill/>
                        <a:ln w="57150">
                          <a:solidFill>
                            <a:schemeClr val="accent5">
                              <a:lumMod val="5000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C4B025" id="Dikdörtgen 4" o:spid="_x0000_s1026" style="position:absolute;margin-left:.3pt;margin-top:-4.2pt;width:489pt;height:733.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" filled="f" strokecolor="#1f4d78 [1608]" strokeweight="4.5pt">
                <w10:wrap anchorx="margin"/>
              </v:rect>
            </w:pict>
          </mc:Fallback>
        </mc:AlternateContent>
      </w:r>
    </w:p>
    <w:p w14:paraId="370AEE09" w14:textId="77777777" w:rsidR="009C11D4" w:rsidRDefault="009C11D4" w:rsidP="009C11D4">
      <w:pPr>
        <w:pStyle w:val="ListeParagraf"/>
        <w:ind w:left="0"/>
        <w:jc w:val="both"/>
        <w:rPr>
          <w:sz w:val="28"/>
          <w:szCs w:val="28"/>
        </w:rPr>
      </w:pPr>
    </w:p>
    <w:p w14:paraId="395AA36A" w14:textId="561EC574" w:rsidR="009C11D4" w:rsidRPr="00C73531" w:rsidRDefault="009C11D4" w:rsidP="009C11D4">
      <w:pPr>
        <w:jc w:val="center"/>
        <w:rPr>
          <w:rFonts w:ascii="Calibri" w:hAnsi="Calibri"/>
          <w:b/>
          <w:sz w:val="24"/>
          <w:szCs w:val="24"/>
        </w:rPr>
      </w:pPr>
      <w:r>
        <w:rPr>
          <w:sz w:val="28"/>
          <w:szCs w:val="28"/>
        </w:rPr>
        <w:t xml:space="preserve">    </w:t>
      </w:r>
      <w:r w:rsidRPr="009C11D4">
        <w:rPr>
          <w:b/>
          <w:color w:val="002060"/>
          <w:sz w:val="96"/>
          <w:szCs w:val="96"/>
        </w:rPr>
        <w:t>EĞİTİM SEN</w:t>
      </w:r>
    </w:p>
    <w:p w14:paraId="653BF2AC" w14:textId="77777777" w:rsidR="009C11D4" w:rsidRDefault="009C11D4" w:rsidP="009C11D4">
      <w:pPr>
        <w:jc w:val="center"/>
        <w:rPr>
          <w:rFonts w:ascii="Calibri" w:hAnsi="Calibri"/>
          <w:b/>
          <w:sz w:val="24"/>
          <w:szCs w:val="24"/>
        </w:rPr>
      </w:pPr>
    </w:p>
    <w:p w14:paraId="1927370A" w14:textId="77777777" w:rsidR="009C11D4" w:rsidRDefault="009C11D4" w:rsidP="009C11D4">
      <w:pPr>
        <w:jc w:val="center"/>
        <w:rPr>
          <w:rFonts w:ascii="Calibri" w:hAnsi="Calibri"/>
          <w:b/>
          <w:sz w:val="24"/>
          <w:szCs w:val="24"/>
        </w:rPr>
      </w:pPr>
    </w:p>
    <w:p w14:paraId="59FBCFAB" w14:textId="77777777" w:rsidR="009C11D4" w:rsidRDefault="009C11D4" w:rsidP="009C11D4">
      <w:pPr>
        <w:jc w:val="center"/>
        <w:rPr>
          <w:rFonts w:ascii="Calibri" w:hAnsi="Calibri"/>
          <w:b/>
          <w:sz w:val="24"/>
          <w:szCs w:val="24"/>
        </w:rPr>
      </w:pPr>
    </w:p>
    <w:p w14:paraId="2C5AC23E" w14:textId="77777777" w:rsidR="009C11D4" w:rsidRDefault="009C11D4" w:rsidP="009C11D4">
      <w:pPr>
        <w:jc w:val="center"/>
        <w:rPr>
          <w:rFonts w:ascii="Calibri" w:hAnsi="Calibri"/>
          <w:b/>
          <w:sz w:val="24"/>
          <w:szCs w:val="24"/>
        </w:rPr>
      </w:pPr>
    </w:p>
    <w:p w14:paraId="30DA8650" w14:textId="77777777" w:rsidR="009C11D4" w:rsidRPr="00E25FCD" w:rsidRDefault="009C11D4" w:rsidP="009C11D4">
      <w:pPr>
        <w:jc w:val="center"/>
        <w:rPr>
          <w:rFonts w:ascii="Calibri" w:hAnsi="Calibri"/>
          <w:b/>
          <w:color w:val="FF0000"/>
          <w:sz w:val="24"/>
          <w:szCs w:val="24"/>
        </w:rPr>
      </w:pPr>
    </w:p>
    <w:p w14:paraId="4A5F70F8" w14:textId="3D19E8B5" w:rsidR="009C11D4" w:rsidRPr="004B31EE" w:rsidRDefault="009C11D4" w:rsidP="009C11D4">
      <w:pPr>
        <w:jc w:val="center"/>
        <w:rPr>
          <w:rFonts w:ascii="Calibri" w:hAnsi="Calibri"/>
          <w:b/>
          <w:color w:val="FF0000"/>
          <w:sz w:val="48"/>
          <w:szCs w:val="48"/>
        </w:rPr>
      </w:pPr>
      <w:r w:rsidRPr="004B31EE">
        <w:rPr>
          <w:rFonts w:ascii="Calibri" w:hAnsi="Calibri"/>
          <w:b/>
          <w:color w:val="FF0000"/>
          <w:sz w:val="48"/>
          <w:szCs w:val="48"/>
        </w:rPr>
        <w:t>20</w:t>
      </w:r>
      <w:r>
        <w:rPr>
          <w:rFonts w:ascii="Calibri" w:hAnsi="Calibri"/>
          <w:b/>
          <w:color w:val="FF0000"/>
          <w:sz w:val="48"/>
          <w:szCs w:val="48"/>
        </w:rPr>
        <w:t>2</w:t>
      </w:r>
      <w:r w:rsidR="000D0331">
        <w:rPr>
          <w:rFonts w:ascii="Calibri" w:hAnsi="Calibri"/>
          <w:b/>
          <w:color w:val="FF0000"/>
          <w:sz w:val="48"/>
          <w:szCs w:val="48"/>
        </w:rPr>
        <w:t>5</w:t>
      </w:r>
      <w:r>
        <w:rPr>
          <w:rFonts w:ascii="Calibri" w:hAnsi="Calibri"/>
          <w:b/>
          <w:color w:val="FF0000"/>
          <w:sz w:val="48"/>
          <w:szCs w:val="48"/>
        </w:rPr>
        <w:t>/’</w:t>
      </w:r>
      <w:r w:rsidRPr="004B31EE">
        <w:rPr>
          <w:rFonts w:ascii="Calibri" w:hAnsi="Calibri"/>
          <w:b/>
          <w:color w:val="FF0000"/>
          <w:sz w:val="48"/>
          <w:szCs w:val="48"/>
        </w:rPr>
        <w:t>2</w:t>
      </w:r>
      <w:r w:rsidR="000D0331">
        <w:rPr>
          <w:rFonts w:ascii="Calibri" w:hAnsi="Calibri"/>
          <w:b/>
          <w:color w:val="FF0000"/>
          <w:sz w:val="48"/>
          <w:szCs w:val="48"/>
        </w:rPr>
        <w:t>6</w:t>
      </w:r>
      <w:r w:rsidRPr="004B31EE">
        <w:rPr>
          <w:rFonts w:ascii="Calibri" w:hAnsi="Calibri"/>
          <w:b/>
          <w:color w:val="FF0000"/>
          <w:sz w:val="48"/>
          <w:szCs w:val="48"/>
        </w:rPr>
        <w:t xml:space="preserve"> EĞİTİM-ÖĞRETİM YILI </w:t>
      </w:r>
    </w:p>
    <w:p w14:paraId="4A7DC5FD" w14:textId="6904E1DD" w:rsidR="009C11D4" w:rsidRPr="004B31EE" w:rsidRDefault="009C11D4" w:rsidP="009C11D4">
      <w:pPr>
        <w:jc w:val="center"/>
        <w:rPr>
          <w:rFonts w:ascii="Calibri" w:hAnsi="Calibri"/>
          <w:b/>
          <w:color w:val="FF0000"/>
          <w:sz w:val="48"/>
          <w:szCs w:val="48"/>
        </w:rPr>
      </w:pPr>
      <w:r>
        <w:rPr>
          <w:rFonts w:ascii="Calibri" w:hAnsi="Calibri"/>
          <w:b/>
          <w:color w:val="FF0000"/>
          <w:sz w:val="48"/>
          <w:szCs w:val="48"/>
        </w:rPr>
        <w:t xml:space="preserve">BİRİNCİ </w:t>
      </w:r>
      <w:r w:rsidRPr="004B31EE">
        <w:rPr>
          <w:rFonts w:ascii="Calibri" w:hAnsi="Calibri"/>
          <w:b/>
          <w:color w:val="FF0000"/>
          <w:sz w:val="48"/>
          <w:szCs w:val="48"/>
        </w:rPr>
        <w:t xml:space="preserve">YARIYIL </w:t>
      </w:r>
      <w:r>
        <w:rPr>
          <w:rFonts w:ascii="Calibri" w:hAnsi="Calibri"/>
          <w:b/>
          <w:color w:val="FF0000"/>
          <w:sz w:val="48"/>
          <w:szCs w:val="48"/>
        </w:rPr>
        <w:t>RAPORU</w:t>
      </w:r>
    </w:p>
    <w:p w14:paraId="56216A54" w14:textId="77777777" w:rsidR="009C11D4" w:rsidRDefault="009C11D4" w:rsidP="009C11D4">
      <w:pPr>
        <w:jc w:val="center"/>
        <w:rPr>
          <w:rFonts w:ascii="Calibri" w:hAnsi="Calibri"/>
          <w:b/>
          <w:sz w:val="24"/>
          <w:szCs w:val="24"/>
        </w:rPr>
      </w:pPr>
    </w:p>
    <w:p w14:paraId="479609B8" w14:textId="54B75F4C" w:rsidR="009C11D4" w:rsidRDefault="009C11D4" w:rsidP="009C11D4">
      <w:pPr>
        <w:jc w:val="center"/>
        <w:rPr>
          <w:rFonts w:ascii="Calibri" w:hAnsi="Calibri"/>
          <w:b/>
          <w:sz w:val="24"/>
          <w:szCs w:val="24"/>
        </w:rPr>
      </w:pPr>
    </w:p>
    <w:p w14:paraId="19CFCA57" w14:textId="77777777" w:rsidR="009C11D4" w:rsidRDefault="009C11D4" w:rsidP="009C11D4">
      <w:pPr>
        <w:jc w:val="center"/>
        <w:rPr>
          <w:rFonts w:ascii="Calibri" w:hAnsi="Calibri"/>
          <w:b/>
          <w:sz w:val="24"/>
          <w:szCs w:val="24"/>
        </w:rPr>
      </w:pPr>
    </w:p>
    <w:p w14:paraId="61FFAFCF" w14:textId="77777777" w:rsidR="009C11D4" w:rsidRDefault="009C11D4" w:rsidP="009C11D4">
      <w:pPr>
        <w:jc w:val="center"/>
        <w:rPr>
          <w:rFonts w:ascii="Calibri" w:hAnsi="Calibri"/>
          <w:b/>
          <w:sz w:val="24"/>
          <w:szCs w:val="24"/>
        </w:rPr>
      </w:pPr>
      <w:r w:rsidRPr="00F11F41">
        <w:rPr>
          <w:rFonts w:ascii="Arial" w:hAnsi="Arial" w:cs="Arial"/>
          <w:b/>
          <w:noProof/>
          <w:sz w:val="32"/>
          <w:szCs w:val="32"/>
          <w:lang w:eastAsia="tr-TR"/>
        </w:rPr>
        <w:drawing>
          <wp:inline distT="0" distB="0" distL="0" distR="0" wp14:anchorId="07D4C501" wp14:editId="490052DB">
            <wp:extent cx="1819275" cy="1819275"/>
            <wp:effectExtent l="0" t="0" r="9525" b="9525"/>
            <wp:docPr id="5" name="Resim 5" descr="6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628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19275" cy="1819275"/>
                    </a:xfrm>
                    <a:prstGeom prst="rect">
                      <a:avLst/>
                    </a:prstGeom>
                    <a:noFill/>
                    <a:ln>
                      <a:noFill/>
                    </a:ln>
                  </pic:spPr>
                </pic:pic>
              </a:graphicData>
            </a:graphic>
          </wp:inline>
        </w:drawing>
      </w:r>
    </w:p>
    <w:p w14:paraId="29087B7B" w14:textId="77777777" w:rsidR="009C11D4" w:rsidRDefault="009C11D4" w:rsidP="009C11D4">
      <w:pPr>
        <w:jc w:val="center"/>
        <w:rPr>
          <w:rFonts w:ascii="Calibri" w:hAnsi="Calibri"/>
          <w:b/>
          <w:sz w:val="24"/>
          <w:szCs w:val="24"/>
        </w:rPr>
      </w:pPr>
    </w:p>
    <w:p w14:paraId="4575EB02" w14:textId="77777777" w:rsidR="009C11D4" w:rsidRDefault="009C11D4" w:rsidP="009C11D4">
      <w:pPr>
        <w:jc w:val="center"/>
        <w:rPr>
          <w:rFonts w:ascii="Calibri" w:hAnsi="Calibri"/>
          <w:b/>
          <w:sz w:val="24"/>
          <w:szCs w:val="24"/>
        </w:rPr>
      </w:pPr>
    </w:p>
    <w:p w14:paraId="57C596F3" w14:textId="77777777" w:rsidR="009C11D4" w:rsidRDefault="009C11D4" w:rsidP="009C11D4">
      <w:pPr>
        <w:jc w:val="center"/>
        <w:rPr>
          <w:rFonts w:ascii="Calibri" w:hAnsi="Calibri"/>
          <w:b/>
          <w:sz w:val="24"/>
          <w:szCs w:val="24"/>
        </w:rPr>
      </w:pPr>
    </w:p>
    <w:p w14:paraId="55B6DEAF" w14:textId="77777777" w:rsidR="009C11D4" w:rsidRDefault="009C11D4" w:rsidP="009C11D4">
      <w:pPr>
        <w:jc w:val="center"/>
        <w:rPr>
          <w:rFonts w:ascii="Calibri" w:hAnsi="Calibri"/>
          <w:b/>
          <w:sz w:val="24"/>
          <w:szCs w:val="24"/>
        </w:rPr>
      </w:pPr>
    </w:p>
    <w:p w14:paraId="6389BA89" w14:textId="77777777" w:rsidR="009C11D4" w:rsidRDefault="009C11D4" w:rsidP="009C11D4">
      <w:pPr>
        <w:jc w:val="center"/>
        <w:rPr>
          <w:rFonts w:ascii="Calibri" w:hAnsi="Calibri"/>
          <w:b/>
          <w:sz w:val="24"/>
          <w:szCs w:val="24"/>
        </w:rPr>
      </w:pPr>
    </w:p>
    <w:p w14:paraId="35C6073E" w14:textId="3CBB8667" w:rsidR="009C11D4" w:rsidRPr="009C11D4" w:rsidRDefault="000D0331" w:rsidP="009C11D4">
      <w:pPr>
        <w:spacing w:after="0" w:line="240" w:lineRule="auto"/>
        <w:jc w:val="center"/>
        <w:rPr>
          <w:rFonts w:ascii="Calibri" w:hAnsi="Calibri"/>
          <w:b/>
          <w:color w:val="002060"/>
          <w:sz w:val="24"/>
          <w:szCs w:val="24"/>
        </w:rPr>
      </w:pPr>
      <w:r>
        <w:rPr>
          <w:rFonts w:ascii="Calibri" w:hAnsi="Calibri"/>
          <w:b/>
          <w:color w:val="002060"/>
          <w:sz w:val="24"/>
          <w:szCs w:val="24"/>
        </w:rPr>
        <w:t>15</w:t>
      </w:r>
      <w:r w:rsidR="009C11D4" w:rsidRPr="009C11D4">
        <w:rPr>
          <w:rFonts w:ascii="Calibri" w:hAnsi="Calibri"/>
          <w:b/>
          <w:color w:val="002060"/>
          <w:sz w:val="24"/>
          <w:szCs w:val="24"/>
        </w:rPr>
        <w:t xml:space="preserve"> OCAK 202</w:t>
      </w:r>
      <w:r>
        <w:rPr>
          <w:rFonts w:ascii="Calibri" w:hAnsi="Calibri"/>
          <w:b/>
          <w:color w:val="002060"/>
          <w:sz w:val="24"/>
          <w:szCs w:val="24"/>
        </w:rPr>
        <w:t>6</w:t>
      </w:r>
    </w:p>
    <w:p w14:paraId="1CAADE52" w14:textId="12F552B3" w:rsidR="009C11D4" w:rsidRPr="009C11D4" w:rsidRDefault="009C11D4" w:rsidP="009C11D4">
      <w:pPr>
        <w:spacing w:after="0" w:line="240" w:lineRule="auto"/>
        <w:jc w:val="center"/>
        <w:rPr>
          <w:rFonts w:ascii="Calibri" w:hAnsi="Calibri"/>
          <w:b/>
          <w:color w:val="002060"/>
          <w:sz w:val="24"/>
          <w:szCs w:val="24"/>
        </w:rPr>
      </w:pPr>
      <w:r w:rsidRPr="009C11D4">
        <w:rPr>
          <w:rFonts w:ascii="Calibri" w:hAnsi="Calibri"/>
          <w:b/>
          <w:color w:val="002060"/>
          <w:sz w:val="24"/>
          <w:szCs w:val="24"/>
        </w:rPr>
        <w:t>ANKARA</w:t>
      </w:r>
    </w:p>
    <w:p w14:paraId="09109777" w14:textId="77777777" w:rsidR="009C11D4" w:rsidRDefault="009C11D4" w:rsidP="009C11D4">
      <w:pPr>
        <w:jc w:val="center"/>
        <w:rPr>
          <w:rFonts w:ascii="Calibri" w:hAnsi="Calibri"/>
          <w:b/>
          <w:sz w:val="24"/>
          <w:szCs w:val="24"/>
        </w:rPr>
      </w:pPr>
    </w:p>
    <w:p w14:paraId="0107B4FA" w14:textId="000FA78D" w:rsidR="00834977" w:rsidRPr="00B04D67" w:rsidRDefault="00834977" w:rsidP="009C11D4">
      <w:pPr>
        <w:spacing w:after="0" w:line="240" w:lineRule="auto"/>
        <w:jc w:val="center"/>
        <w:rPr>
          <w:rFonts w:eastAsia="Times New Roman" w:cstheme="minorHAnsi"/>
          <w:b/>
          <w:color w:val="002060"/>
          <w:sz w:val="28"/>
          <w:szCs w:val="24"/>
          <w:lang w:eastAsia="tr-TR"/>
        </w:rPr>
      </w:pPr>
      <w:r w:rsidRPr="00B04D67">
        <w:rPr>
          <w:rFonts w:eastAsia="Times New Roman" w:cstheme="minorHAnsi"/>
          <w:b/>
          <w:color w:val="002060"/>
          <w:sz w:val="28"/>
          <w:szCs w:val="24"/>
          <w:lang w:eastAsia="tr-TR"/>
        </w:rPr>
        <w:lastRenderedPageBreak/>
        <w:t>202</w:t>
      </w:r>
      <w:r w:rsidR="000D0331">
        <w:rPr>
          <w:rFonts w:eastAsia="Times New Roman" w:cstheme="minorHAnsi"/>
          <w:b/>
          <w:color w:val="002060"/>
          <w:sz w:val="28"/>
          <w:szCs w:val="24"/>
          <w:lang w:eastAsia="tr-TR"/>
        </w:rPr>
        <w:t>5/’</w:t>
      </w:r>
      <w:r w:rsidRPr="00B04D67">
        <w:rPr>
          <w:rFonts w:eastAsia="Times New Roman" w:cstheme="minorHAnsi"/>
          <w:b/>
          <w:color w:val="002060"/>
          <w:sz w:val="28"/>
          <w:szCs w:val="24"/>
          <w:lang w:eastAsia="tr-TR"/>
        </w:rPr>
        <w:t>2</w:t>
      </w:r>
      <w:r w:rsidR="000D0331">
        <w:rPr>
          <w:rFonts w:eastAsia="Times New Roman" w:cstheme="minorHAnsi"/>
          <w:b/>
          <w:color w:val="002060"/>
          <w:sz w:val="28"/>
          <w:szCs w:val="24"/>
          <w:lang w:eastAsia="tr-TR"/>
        </w:rPr>
        <w:t>6</w:t>
      </w:r>
      <w:r w:rsidRPr="00B04D67">
        <w:rPr>
          <w:rFonts w:eastAsia="Times New Roman" w:cstheme="minorHAnsi"/>
          <w:b/>
          <w:color w:val="002060"/>
          <w:sz w:val="28"/>
          <w:szCs w:val="24"/>
          <w:lang w:eastAsia="tr-TR"/>
        </w:rPr>
        <w:t xml:space="preserve"> EĞİTİM-ÖĞRETİM YILI BİRİNCİ YARIYIL RAPORU</w:t>
      </w:r>
    </w:p>
    <w:p w14:paraId="668CB6F1" w14:textId="3F532546" w:rsidR="00834977" w:rsidRDefault="00834977" w:rsidP="00834977">
      <w:pPr>
        <w:spacing w:after="0" w:line="240" w:lineRule="auto"/>
        <w:jc w:val="both"/>
        <w:rPr>
          <w:rFonts w:eastAsia="Times New Roman" w:cstheme="minorHAnsi"/>
          <w:sz w:val="24"/>
          <w:szCs w:val="24"/>
          <w:lang w:eastAsia="tr-TR"/>
        </w:rPr>
      </w:pPr>
    </w:p>
    <w:p w14:paraId="604B30B1" w14:textId="64CA7843" w:rsidR="00C21F31" w:rsidRPr="004A3E63" w:rsidRDefault="008C5BCE" w:rsidP="00C21F31">
      <w:pPr>
        <w:spacing w:after="0" w:line="240" w:lineRule="auto"/>
        <w:ind w:firstLine="426"/>
        <w:jc w:val="both"/>
        <w:rPr>
          <w:sz w:val="24"/>
        </w:rPr>
      </w:pPr>
      <w:r w:rsidRPr="00B04D67">
        <w:rPr>
          <w:color w:val="000000" w:themeColor="text1"/>
          <w:sz w:val="24"/>
        </w:rPr>
        <w:t>202</w:t>
      </w:r>
      <w:r w:rsidR="000D0331">
        <w:rPr>
          <w:color w:val="000000" w:themeColor="text1"/>
          <w:sz w:val="24"/>
        </w:rPr>
        <w:t>5</w:t>
      </w:r>
      <w:r w:rsidRPr="00B04D67">
        <w:rPr>
          <w:color w:val="000000" w:themeColor="text1"/>
          <w:sz w:val="24"/>
        </w:rPr>
        <w:t>/’2</w:t>
      </w:r>
      <w:r w:rsidR="000D0331">
        <w:rPr>
          <w:color w:val="000000" w:themeColor="text1"/>
          <w:sz w:val="24"/>
        </w:rPr>
        <w:t>6</w:t>
      </w:r>
      <w:r w:rsidRPr="00B04D67">
        <w:rPr>
          <w:color w:val="000000" w:themeColor="text1"/>
          <w:sz w:val="24"/>
        </w:rPr>
        <w:t xml:space="preserve"> eğitim-öğretim yılının ilk yarısı 1</w:t>
      </w:r>
      <w:r w:rsidR="000D0331">
        <w:rPr>
          <w:color w:val="000000" w:themeColor="text1"/>
          <w:sz w:val="24"/>
        </w:rPr>
        <w:t>6</w:t>
      </w:r>
      <w:r w:rsidRPr="00B04D67">
        <w:rPr>
          <w:color w:val="000000" w:themeColor="text1"/>
          <w:sz w:val="24"/>
        </w:rPr>
        <w:t xml:space="preserve"> Ocak Cuma günü sona erecek ve iki haftalık yarıyıl tatili başlayacaktır. </w:t>
      </w:r>
      <w:r w:rsidR="00C21F31" w:rsidRPr="004A3E63">
        <w:rPr>
          <w:sz w:val="24"/>
        </w:rPr>
        <w:t>2025/</w:t>
      </w:r>
      <w:r w:rsidR="005C010C">
        <w:rPr>
          <w:sz w:val="24"/>
        </w:rPr>
        <w:t>’</w:t>
      </w:r>
      <w:r w:rsidR="00C21F31" w:rsidRPr="004A3E63">
        <w:rPr>
          <w:sz w:val="24"/>
        </w:rPr>
        <w:t>26 eğitim-öğretim yılı</w:t>
      </w:r>
      <w:r w:rsidR="00C21F31">
        <w:rPr>
          <w:sz w:val="24"/>
        </w:rPr>
        <w:t xml:space="preserve">nın ilk yarısı, eğitimde </w:t>
      </w:r>
      <w:r w:rsidR="00C21F31" w:rsidRPr="004A3E63">
        <w:rPr>
          <w:sz w:val="24"/>
        </w:rPr>
        <w:t xml:space="preserve">çözüm bekleyen köklü sorunların gölgesinde </w:t>
      </w:r>
      <w:r w:rsidR="00C21F31">
        <w:rPr>
          <w:sz w:val="24"/>
        </w:rPr>
        <w:t xml:space="preserve">sona ermektedir. </w:t>
      </w:r>
      <w:r w:rsidR="00C21F31" w:rsidRPr="004A3E63">
        <w:rPr>
          <w:sz w:val="24"/>
        </w:rPr>
        <w:t xml:space="preserve">Yüz binlerce öğretmenin atama beklediği, mevcut öğretmenlerin ağır iş yükü ve ekonomik sıkıntılar altında görev yaptığı, okullarda personel yetersizliği ile temizlik ve hijyen sorunlarının çözülmediği koşullarda </w:t>
      </w:r>
      <w:r w:rsidR="00C21F31">
        <w:rPr>
          <w:sz w:val="24"/>
        </w:rPr>
        <w:t xml:space="preserve">eğitim öğretim yapılmıştır. </w:t>
      </w:r>
    </w:p>
    <w:p w14:paraId="3F97F022" w14:textId="77777777" w:rsidR="00C21F31" w:rsidRDefault="00C21F31" w:rsidP="00C21F31">
      <w:pPr>
        <w:spacing w:after="0" w:line="240" w:lineRule="auto"/>
        <w:ind w:firstLine="426"/>
        <w:jc w:val="both"/>
        <w:rPr>
          <w:sz w:val="24"/>
        </w:rPr>
      </w:pPr>
      <w:r w:rsidRPr="004A3E63">
        <w:rPr>
          <w:sz w:val="24"/>
        </w:rPr>
        <w:t xml:space="preserve">Son yıllarda Türkiye’deki eğitim politikalarında yaşanan piyasa merkezli ve laiklik karşıtı dönüşüm, eğitimi kamusal bir hak olmaktan çıkararak piyasacı, tek din–tek mezhep referanslı ve merkeziyetçi bir yapıya dönüştürmüştür. Bu dönüşüm </w:t>
      </w:r>
      <w:r>
        <w:rPr>
          <w:sz w:val="24"/>
        </w:rPr>
        <w:t>sadece</w:t>
      </w:r>
      <w:r w:rsidRPr="004A3E63">
        <w:rPr>
          <w:sz w:val="24"/>
        </w:rPr>
        <w:t xml:space="preserve"> eğitim sistemini değil; öğrenciler, öğretmenler ve toplumun tamamı üzerinde çok katmanlı ve derin etkiler yaratmıştır. Eğitim, toplumsal eşitliğin ve kamusal yararın bir aracı olmaktan uzaklaştırılmış, piyasanın ihtiyaçlarına ve siyasi iktidarın ideolojik yönelimlerine göre şekillenen bir araç hâline getirilmiştir.</w:t>
      </w:r>
    </w:p>
    <w:p w14:paraId="68E462D4" w14:textId="77777777" w:rsidR="00C21F31" w:rsidRDefault="00C21F31" w:rsidP="00723807">
      <w:pPr>
        <w:spacing w:after="0" w:line="240" w:lineRule="auto"/>
        <w:jc w:val="both"/>
        <w:rPr>
          <w:color w:val="000000" w:themeColor="text1"/>
          <w:sz w:val="24"/>
        </w:rPr>
      </w:pPr>
    </w:p>
    <w:p w14:paraId="43D271C3" w14:textId="1DB995FF" w:rsidR="00723807" w:rsidRPr="00723807" w:rsidRDefault="00723807" w:rsidP="00723807">
      <w:pPr>
        <w:spacing w:after="0" w:line="240" w:lineRule="auto"/>
        <w:jc w:val="both"/>
        <w:rPr>
          <w:b/>
          <w:bCs/>
          <w:color w:val="002060"/>
          <w:sz w:val="24"/>
        </w:rPr>
      </w:pPr>
      <w:r>
        <w:rPr>
          <w:b/>
          <w:bCs/>
          <w:color w:val="002060"/>
          <w:sz w:val="24"/>
        </w:rPr>
        <w:t xml:space="preserve">MEB </w:t>
      </w:r>
      <w:r w:rsidRPr="00723807">
        <w:rPr>
          <w:b/>
          <w:bCs/>
          <w:color w:val="002060"/>
          <w:sz w:val="24"/>
        </w:rPr>
        <w:t>ÖRGÜN EĞİTİM İSTATİSTİKLERİ IŞIĞINDA EĞİTİMİN DURUMU</w:t>
      </w:r>
    </w:p>
    <w:p w14:paraId="32EBD3EB" w14:textId="77777777" w:rsidR="00C21F31" w:rsidRDefault="00C21F31" w:rsidP="007330D5">
      <w:pPr>
        <w:spacing w:after="0" w:line="240" w:lineRule="auto"/>
        <w:ind w:firstLine="426"/>
        <w:jc w:val="both"/>
        <w:rPr>
          <w:color w:val="000000" w:themeColor="text1"/>
          <w:sz w:val="24"/>
        </w:rPr>
      </w:pPr>
    </w:p>
    <w:p w14:paraId="3C9C66C2" w14:textId="77777777" w:rsidR="00C21F31" w:rsidRDefault="00C21F31" w:rsidP="00C21F31">
      <w:pPr>
        <w:spacing w:after="0" w:line="240" w:lineRule="auto"/>
        <w:ind w:firstLine="360"/>
        <w:jc w:val="both"/>
        <w:rPr>
          <w:rFonts w:cstheme="minorHAnsi"/>
          <w:sz w:val="24"/>
          <w:szCs w:val="24"/>
        </w:rPr>
      </w:pPr>
      <w:bookmarkStart w:id="0" w:name="_Hlk124841451"/>
      <w:r w:rsidRPr="00EB50B6">
        <w:rPr>
          <w:rFonts w:cstheme="minorHAnsi"/>
          <w:sz w:val="24"/>
          <w:szCs w:val="24"/>
        </w:rPr>
        <w:t xml:space="preserve">MEB’in örgün eğitim istatistiklerine göre Türkiye’de örgün eğitimde (resmi + özel) yaklaşık </w:t>
      </w:r>
      <w:r w:rsidRPr="00EB50B6">
        <w:rPr>
          <w:rFonts w:cstheme="minorHAnsi"/>
          <w:b/>
          <w:sz w:val="24"/>
          <w:szCs w:val="24"/>
        </w:rPr>
        <w:t xml:space="preserve">16 milyon 906 bin </w:t>
      </w:r>
      <w:r w:rsidRPr="00EB50B6">
        <w:rPr>
          <w:rFonts w:cstheme="minorHAnsi"/>
          <w:sz w:val="24"/>
          <w:szCs w:val="24"/>
        </w:rPr>
        <w:t xml:space="preserve">öğrenci bulunmaktadır. Toplam 74 bin 40 (önceki 75 bin 467) eğitim kurumu/okulu içinde devlete ait kurum/okul sayısı </w:t>
      </w:r>
      <w:r w:rsidRPr="00EB50B6">
        <w:rPr>
          <w:rFonts w:cstheme="minorHAnsi"/>
          <w:b/>
          <w:bCs/>
          <w:sz w:val="24"/>
          <w:szCs w:val="24"/>
        </w:rPr>
        <w:t>59 bin 336</w:t>
      </w:r>
      <w:r w:rsidRPr="00EB50B6">
        <w:rPr>
          <w:rFonts w:cstheme="minorHAnsi"/>
          <w:sz w:val="24"/>
          <w:szCs w:val="24"/>
        </w:rPr>
        <w:t xml:space="preserve"> (önceki 61 bin 111) iken, özel okulların sayısı </w:t>
      </w:r>
      <w:r w:rsidRPr="00EB50B6">
        <w:rPr>
          <w:rFonts w:cstheme="minorHAnsi"/>
          <w:b/>
          <w:sz w:val="24"/>
          <w:szCs w:val="24"/>
        </w:rPr>
        <w:t xml:space="preserve">14 bin 700 </w:t>
      </w:r>
      <w:r w:rsidRPr="00EB50B6">
        <w:rPr>
          <w:rFonts w:cstheme="minorHAnsi"/>
          <w:bCs/>
          <w:sz w:val="24"/>
          <w:szCs w:val="24"/>
        </w:rPr>
        <w:t>(önceki 14 bin 352)</w:t>
      </w:r>
      <w:r w:rsidRPr="00EB50B6">
        <w:rPr>
          <w:rFonts w:cstheme="minorHAnsi"/>
          <w:b/>
          <w:sz w:val="24"/>
          <w:szCs w:val="24"/>
        </w:rPr>
        <w:t xml:space="preserve"> </w:t>
      </w:r>
      <w:r w:rsidRPr="00EB50B6">
        <w:rPr>
          <w:rFonts w:cstheme="minorHAnsi"/>
          <w:sz w:val="24"/>
          <w:szCs w:val="24"/>
        </w:rPr>
        <w:t xml:space="preserve">dir. </w:t>
      </w:r>
    </w:p>
    <w:p w14:paraId="6D86A6AF" w14:textId="77777777" w:rsidR="00ED4AA2" w:rsidRDefault="00ED4AA2" w:rsidP="00C21F31">
      <w:pPr>
        <w:spacing w:after="0" w:line="240" w:lineRule="auto"/>
        <w:ind w:firstLine="360"/>
        <w:jc w:val="both"/>
        <w:rPr>
          <w:rFonts w:cstheme="minorHAnsi"/>
          <w:sz w:val="24"/>
          <w:szCs w:val="24"/>
        </w:rPr>
      </w:pPr>
    </w:p>
    <w:p w14:paraId="39C21D69" w14:textId="51A6B8BF" w:rsidR="00ED4AA2" w:rsidRDefault="00ED4AA2" w:rsidP="00ED4AA2">
      <w:pPr>
        <w:spacing w:after="0" w:line="240" w:lineRule="auto"/>
        <w:jc w:val="both"/>
        <w:rPr>
          <w:rFonts w:cstheme="minorHAnsi"/>
          <w:sz w:val="24"/>
          <w:szCs w:val="24"/>
        </w:rPr>
      </w:pPr>
      <w:r>
        <w:rPr>
          <w:noProof/>
        </w:rPr>
        <w:drawing>
          <wp:inline distT="0" distB="0" distL="0" distR="0" wp14:anchorId="6EB4CD0B" wp14:editId="44D3D330">
            <wp:extent cx="6120130" cy="3357245"/>
            <wp:effectExtent l="0" t="0" r="0" b="0"/>
            <wp:docPr id="684058945"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20130" cy="3357245"/>
                    </a:xfrm>
                    <a:prstGeom prst="rect">
                      <a:avLst/>
                    </a:prstGeom>
                    <a:noFill/>
                    <a:ln>
                      <a:noFill/>
                    </a:ln>
                  </pic:spPr>
                </pic:pic>
              </a:graphicData>
            </a:graphic>
          </wp:inline>
        </w:drawing>
      </w:r>
    </w:p>
    <w:p w14:paraId="08389C4F" w14:textId="77777777" w:rsidR="00ED4AA2" w:rsidRPr="00EB50B6" w:rsidRDefault="00ED4AA2" w:rsidP="00C21F31">
      <w:pPr>
        <w:spacing w:after="0" w:line="240" w:lineRule="auto"/>
        <w:ind w:firstLine="360"/>
        <w:jc w:val="both"/>
        <w:rPr>
          <w:rFonts w:cstheme="minorHAnsi"/>
          <w:sz w:val="24"/>
          <w:szCs w:val="24"/>
        </w:rPr>
      </w:pPr>
    </w:p>
    <w:p w14:paraId="571EF299" w14:textId="77777777" w:rsidR="00C21F31" w:rsidRPr="00EB50B6" w:rsidRDefault="00C21F31" w:rsidP="00C21F31">
      <w:pPr>
        <w:spacing w:after="0" w:line="240" w:lineRule="auto"/>
        <w:ind w:firstLine="360"/>
        <w:jc w:val="both"/>
        <w:rPr>
          <w:rFonts w:cstheme="minorHAnsi"/>
          <w:sz w:val="24"/>
          <w:szCs w:val="24"/>
        </w:rPr>
      </w:pPr>
      <w:r w:rsidRPr="00EB50B6">
        <w:rPr>
          <w:rFonts w:cstheme="minorHAnsi"/>
          <w:sz w:val="24"/>
          <w:szCs w:val="24"/>
        </w:rPr>
        <w:t xml:space="preserve">Devlet okullarında okuyan öğrenci sayısı </w:t>
      </w:r>
      <w:r w:rsidRPr="00EB50B6">
        <w:rPr>
          <w:rFonts w:cstheme="minorHAnsi"/>
          <w:b/>
          <w:bCs/>
          <w:sz w:val="24"/>
          <w:szCs w:val="24"/>
        </w:rPr>
        <w:t>15 milyon 336 bin 143</w:t>
      </w:r>
      <w:r w:rsidRPr="00EB50B6">
        <w:rPr>
          <w:rFonts w:cstheme="minorHAnsi"/>
          <w:sz w:val="24"/>
          <w:szCs w:val="24"/>
        </w:rPr>
        <w:t xml:space="preserve"> (önceki </w:t>
      </w:r>
      <w:r w:rsidRPr="00EB50B6">
        <w:rPr>
          <w:rFonts w:cstheme="minorHAnsi"/>
          <w:bCs/>
          <w:sz w:val="24"/>
          <w:szCs w:val="24"/>
        </w:rPr>
        <w:t>15 milyon 849 bin 271)</w:t>
      </w:r>
      <w:r w:rsidRPr="00EB50B6">
        <w:rPr>
          <w:rFonts w:cstheme="minorHAnsi"/>
          <w:sz w:val="24"/>
          <w:szCs w:val="24"/>
        </w:rPr>
        <w:t xml:space="preserve"> özel okullarda okuyan öğrenci sayısı 1 milyon 539 bin 579 (önceki </w:t>
      </w:r>
      <w:r w:rsidRPr="00EB50B6">
        <w:rPr>
          <w:rFonts w:cstheme="minorHAnsi"/>
          <w:bCs/>
          <w:sz w:val="24"/>
          <w:szCs w:val="24"/>
        </w:rPr>
        <w:t>1 milyon 631 bin 192</w:t>
      </w:r>
      <w:r w:rsidRPr="00EB50B6">
        <w:rPr>
          <w:rFonts w:cstheme="minorHAnsi"/>
          <w:sz w:val="24"/>
          <w:szCs w:val="24"/>
        </w:rPr>
        <w:t xml:space="preserve">); Açık öğretimde okuyan öğrenci sayısı ise </w:t>
      </w:r>
      <w:r w:rsidRPr="00EB50B6">
        <w:rPr>
          <w:rFonts w:cstheme="minorHAnsi"/>
          <w:b/>
          <w:bCs/>
          <w:sz w:val="24"/>
          <w:szCs w:val="24"/>
        </w:rPr>
        <w:t>954 bin 777</w:t>
      </w:r>
      <w:r w:rsidRPr="00EB50B6">
        <w:rPr>
          <w:rFonts w:cstheme="minorHAnsi"/>
          <w:sz w:val="24"/>
          <w:szCs w:val="24"/>
        </w:rPr>
        <w:t xml:space="preserve"> (önceki </w:t>
      </w:r>
      <w:r w:rsidRPr="00EB50B6">
        <w:rPr>
          <w:rFonts w:cstheme="minorHAnsi"/>
          <w:bCs/>
          <w:sz w:val="24"/>
          <w:szCs w:val="24"/>
        </w:rPr>
        <w:t>1 milyon 229 bin 802)</w:t>
      </w:r>
      <w:r w:rsidRPr="00EB50B6">
        <w:rPr>
          <w:rFonts w:cstheme="minorHAnsi"/>
          <w:sz w:val="24"/>
          <w:szCs w:val="24"/>
        </w:rPr>
        <w:t xml:space="preserve">’dir. </w:t>
      </w:r>
    </w:p>
    <w:p w14:paraId="594DB46B" w14:textId="12DA54E0" w:rsidR="00C21F31" w:rsidRDefault="00C21F31" w:rsidP="00C21F31">
      <w:pPr>
        <w:spacing w:after="0" w:line="240" w:lineRule="auto"/>
        <w:ind w:firstLine="360"/>
        <w:jc w:val="both"/>
        <w:rPr>
          <w:rFonts w:cstheme="minorHAnsi"/>
          <w:sz w:val="24"/>
          <w:szCs w:val="24"/>
        </w:rPr>
      </w:pPr>
      <w:r w:rsidRPr="00EB50B6">
        <w:rPr>
          <w:rFonts w:cstheme="minorHAnsi"/>
          <w:b/>
          <w:color w:val="002060"/>
          <w:sz w:val="24"/>
          <w:szCs w:val="24"/>
        </w:rPr>
        <w:t>OKULÖNCESİ</w:t>
      </w:r>
      <w:r w:rsidRPr="00EB50B6">
        <w:rPr>
          <w:rFonts w:cstheme="minorHAnsi"/>
          <w:b/>
          <w:sz w:val="24"/>
          <w:szCs w:val="24"/>
        </w:rPr>
        <w:t xml:space="preserve"> </w:t>
      </w:r>
      <w:r w:rsidR="00ED4AA2" w:rsidRPr="00ED4AA2">
        <w:rPr>
          <w:rFonts w:cstheme="minorHAnsi"/>
          <w:b/>
          <w:bCs/>
          <w:color w:val="002060"/>
          <w:sz w:val="24"/>
          <w:szCs w:val="24"/>
        </w:rPr>
        <w:t>EĞİTİM</w:t>
      </w:r>
      <w:r w:rsidR="00ED4AA2">
        <w:rPr>
          <w:rFonts w:cstheme="minorHAnsi"/>
          <w:b/>
          <w:bCs/>
          <w:color w:val="002060"/>
          <w:sz w:val="24"/>
          <w:szCs w:val="24"/>
        </w:rPr>
        <w:t>’</w:t>
      </w:r>
      <w:r w:rsidRPr="00EB50B6">
        <w:rPr>
          <w:rFonts w:cstheme="minorHAnsi"/>
          <w:sz w:val="24"/>
          <w:szCs w:val="24"/>
        </w:rPr>
        <w:t xml:space="preserve">de toplam öğrenci sayısı </w:t>
      </w:r>
      <w:r w:rsidRPr="00EB50B6">
        <w:rPr>
          <w:rFonts w:cstheme="minorHAnsi"/>
          <w:b/>
          <w:bCs/>
          <w:sz w:val="24"/>
          <w:szCs w:val="24"/>
        </w:rPr>
        <w:t>1 milyon 741 bin 314</w:t>
      </w:r>
      <w:r w:rsidRPr="00EB50B6">
        <w:rPr>
          <w:rFonts w:cstheme="minorHAnsi"/>
          <w:sz w:val="24"/>
          <w:szCs w:val="24"/>
        </w:rPr>
        <w:t xml:space="preserve">’tür. Okulöncesinde </w:t>
      </w:r>
      <w:r w:rsidRPr="00EB50B6">
        <w:rPr>
          <w:rFonts w:cstheme="minorHAnsi"/>
          <w:b/>
          <w:sz w:val="24"/>
          <w:szCs w:val="24"/>
        </w:rPr>
        <w:t>10 bin 383</w:t>
      </w:r>
      <w:r w:rsidRPr="00EB50B6">
        <w:rPr>
          <w:rFonts w:cstheme="minorHAnsi"/>
          <w:sz w:val="24"/>
          <w:szCs w:val="24"/>
        </w:rPr>
        <w:t xml:space="preserve"> (önceki 12 bin 46) devlet okulu; </w:t>
      </w:r>
      <w:r w:rsidRPr="00EB50B6">
        <w:rPr>
          <w:rFonts w:cstheme="minorHAnsi"/>
          <w:b/>
          <w:bCs/>
          <w:sz w:val="24"/>
          <w:szCs w:val="24"/>
        </w:rPr>
        <w:t>7 bin 271</w:t>
      </w:r>
      <w:r w:rsidRPr="00EB50B6">
        <w:rPr>
          <w:rFonts w:cstheme="minorHAnsi"/>
          <w:sz w:val="24"/>
          <w:szCs w:val="24"/>
        </w:rPr>
        <w:t xml:space="preserve"> (önceki</w:t>
      </w:r>
      <w:r w:rsidRPr="00EB50B6">
        <w:rPr>
          <w:rFonts w:cstheme="minorHAnsi"/>
          <w:bCs/>
          <w:sz w:val="24"/>
          <w:szCs w:val="24"/>
        </w:rPr>
        <w:t xml:space="preserve"> 6 bin 820</w:t>
      </w:r>
      <w:r w:rsidRPr="00EB50B6">
        <w:rPr>
          <w:rFonts w:cstheme="minorHAnsi"/>
          <w:sz w:val="24"/>
          <w:szCs w:val="24"/>
        </w:rPr>
        <w:t>) özel okul (</w:t>
      </w:r>
      <w:r w:rsidRPr="00EB50B6">
        <w:rPr>
          <w:rFonts w:cstheme="minorHAnsi"/>
          <w:b/>
          <w:bCs/>
          <w:sz w:val="24"/>
          <w:szCs w:val="24"/>
        </w:rPr>
        <w:t>yüzde 41</w:t>
      </w:r>
      <w:r w:rsidRPr="00EB50B6">
        <w:rPr>
          <w:rFonts w:cstheme="minorHAnsi"/>
          <w:sz w:val="24"/>
          <w:szCs w:val="24"/>
        </w:rPr>
        <w:t xml:space="preserve">) faaliyet yürütmektedir. Okulöncesi eğitimde devlet okullarının oranı </w:t>
      </w:r>
      <w:r w:rsidRPr="00EB50B6">
        <w:rPr>
          <w:rFonts w:cstheme="minorHAnsi"/>
          <w:b/>
          <w:bCs/>
          <w:sz w:val="24"/>
          <w:szCs w:val="24"/>
        </w:rPr>
        <w:t>yüzde 59 (</w:t>
      </w:r>
      <w:r w:rsidRPr="00EB50B6">
        <w:rPr>
          <w:rFonts w:cstheme="minorHAnsi"/>
          <w:sz w:val="24"/>
          <w:szCs w:val="24"/>
        </w:rPr>
        <w:t xml:space="preserve">önceki yüzde 64) iken, özel öğretimin oranı son yıllarda gözlenen artışla birlikte 41’e (önceki </w:t>
      </w:r>
      <w:r w:rsidRPr="00EB50B6">
        <w:rPr>
          <w:rFonts w:cstheme="minorHAnsi"/>
          <w:bCs/>
          <w:sz w:val="24"/>
          <w:szCs w:val="24"/>
        </w:rPr>
        <w:t>yüzde 36)’</w:t>
      </w:r>
      <w:r w:rsidRPr="00EB50B6">
        <w:rPr>
          <w:rFonts w:cstheme="minorHAnsi"/>
          <w:sz w:val="24"/>
          <w:szCs w:val="24"/>
        </w:rPr>
        <w:t xml:space="preserve">ya çıkmıştır. </w:t>
      </w:r>
    </w:p>
    <w:p w14:paraId="50B650EF" w14:textId="77777777" w:rsidR="00ED4AA2" w:rsidRDefault="00ED4AA2" w:rsidP="00C21F31">
      <w:pPr>
        <w:spacing w:after="0" w:line="240" w:lineRule="auto"/>
        <w:ind w:firstLine="360"/>
        <w:jc w:val="both"/>
        <w:rPr>
          <w:rFonts w:cstheme="minorHAnsi"/>
          <w:sz w:val="24"/>
          <w:szCs w:val="24"/>
        </w:rPr>
      </w:pPr>
    </w:p>
    <w:p w14:paraId="1E453240" w14:textId="2350B896" w:rsidR="00ED4AA2" w:rsidRDefault="00ED4AA2" w:rsidP="00ED4AA2">
      <w:pPr>
        <w:spacing w:after="0" w:line="240" w:lineRule="auto"/>
        <w:jc w:val="both"/>
        <w:rPr>
          <w:rFonts w:cstheme="minorHAnsi"/>
          <w:sz w:val="24"/>
          <w:szCs w:val="24"/>
        </w:rPr>
      </w:pPr>
      <w:r>
        <w:rPr>
          <w:noProof/>
        </w:rPr>
        <w:lastRenderedPageBreak/>
        <w:drawing>
          <wp:inline distT="0" distB="0" distL="0" distR="0" wp14:anchorId="3A439028" wp14:editId="2B5488BF">
            <wp:extent cx="6120130" cy="3324225"/>
            <wp:effectExtent l="0" t="0" r="0" b="9525"/>
            <wp:docPr id="1850751525"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0130" cy="3324225"/>
                    </a:xfrm>
                    <a:prstGeom prst="rect">
                      <a:avLst/>
                    </a:prstGeom>
                    <a:noFill/>
                    <a:ln>
                      <a:noFill/>
                    </a:ln>
                  </pic:spPr>
                </pic:pic>
              </a:graphicData>
            </a:graphic>
          </wp:inline>
        </w:drawing>
      </w:r>
    </w:p>
    <w:p w14:paraId="6BE5E36E" w14:textId="77777777" w:rsidR="00ED4AA2" w:rsidRDefault="00ED4AA2" w:rsidP="00C21F31">
      <w:pPr>
        <w:spacing w:after="0" w:line="240" w:lineRule="auto"/>
        <w:ind w:firstLine="360"/>
        <w:jc w:val="both"/>
        <w:rPr>
          <w:rFonts w:cstheme="minorHAnsi"/>
          <w:sz w:val="24"/>
          <w:szCs w:val="24"/>
        </w:rPr>
      </w:pPr>
    </w:p>
    <w:p w14:paraId="3C182398" w14:textId="7DDB4B5B" w:rsidR="00ED4AA2" w:rsidRDefault="00ED4AA2" w:rsidP="00ED4AA2">
      <w:pPr>
        <w:spacing w:after="0" w:line="240" w:lineRule="auto"/>
        <w:ind w:firstLine="360"/>
        <w:jc w:val="both"/>
        <w:rPr>
          <w:rFonts w:cstheme="minorHAnsi"/>
          <w:sz w:val="24"/>
          <w:szCs w:val="24"/>
        </w:rPr>
      </w:pPr>
      <w:r w:rsidRPr="00EB50B6">
        <w:rPr>
          <w:rFonts w:cstheme="minorHAnsi"/>
          <w:sz w:val="24"/>
          <w:szCs w:val="24"/>
        </w:rPr>
        <w:t xml:space="preserve">MEB örgün eğitim istatistiklerinde “Toplum Temelli Kurumlar” adıyla yer alan ve </w:t>
      </w:r>
      <w:r w:rsidR="00AA6924">
        <w:rPr>
          <w:rFonts w:cstheme="minorHAnsi"/>
          <w:sz w:val="24"/>
          <w:szCs w:val="24"/>
        </w:rPr>
        <w:t xml:space="preserve">çoğunu </w:t>
      </w:r>
      <w:r w:rsidRPr="00EB50B6">
        <w:rPr>
          <w:rFonts w:cstheme="minorHAnsi"/>
          <w:sz w:val="24"/>
          <w:szCs w:val="24"/>
        </w:rPr>
        <w:t>Diyanet İşleri Başkanlığı’n</w:t>
      </w:r>
      <w:r w:rsidR="00AA6924">
        <w:rPr>
          <w:rFonts w:cstheme="minorHAnsi"/>
          <w:sz w:val="24"/>
          <w:szCs w:val="24"/>
        </w:rPr>
        <w:t xml:space="preserve">a ait </w:t>
      </w:r>
      <w:r w:rsidRPr="00EB50B6">
        <w:rPr>
          <w:rFonts w:cstheme="minorHAnsi"/>
          <w:sz w:val="24"/>
          <w:szCs w:val="24"/>
        </w:rPr>
        <w:t>4-6 yaş grubu çocuklara yönelik dini eğitim ver</w:t>
      </w:r>
      <w:r w:rsidR="001C597C">
        <w:rPr>
          <w:rFonts w:cstheme="minorHAnsi"/>
          <w:sz w:val="24"/>
          <w:szCs w:val="24"/>
        </w:rPr>
        <w:t xml:space="preserve">en fiili ‘sıbyan mektepleri’nin </w:t>
      </w:r>
      <w:r w:rsidR="00AA6924">
        <w:rPr>
          <w:rFonts w:cstheme="minorHAnsi"/>
          <w:sz w:val="24"/>
          <w:szCs w:val="24"/>
        </w:rPr>
        <w:t xml:space="preserve">oluşturduğu kurumların </w:t>
      </w:r>
      <w:r w:rsidRPr="00EB50B6">
        <w:rPr>
          <w:rFonts w:cstheme="minorHAnsi"/>
          <w:sz w:val="24"/>
          <w:szCs w:val="24"/>
        </w:rPr>
        <w:t xml:space="preserve">sayısı </w:t>
      </w:r>
      <w:r w:rsidRPr="00EB50B6">
        <w:rPr>
          <w:rFonts w:cstheme="minorHAnsi"/>
          <w:b/>
          <w:bCs/>
          <w:sz w:val="24"/>
          <w:szCs w:val="24"/>
        </w:rPr>
        <w:t>6 bin 459</w:t>
      </w:r>
      <w:r w:rsidRPr="00EB50B6">
        <w:rPr>
          <w:rFonts w:cstheme="minorHAnsi"/>
          <w:sz w:val="24"/>
          <w:szCs w:val="24"/>
        </w:rPr>
        <w:t xml:space="preserve"> (önceki </w:t>
      </w:r>
      <w:r w:rsidRPr="00EB50B6">
        <w:rPr>
          <w:rFonts w:cstheme="minorHAnsi"/>
          <w:bCs/>
          <w:sz w:val="24"/>
          <w:szCs w:val="24"/>
        </w:rPr>
        <w:t>5 bin 306)</w:t>
      </w:r>
      <w:r w:rsidRPr="00EB50B6">
        <w:rPr>
          <w:rFonts w:cstheme="minorHAnsi"/>
          <w:sz w:val="24"/>
          <w:szCs w:val="24"/>
        </w:rPr>
        <w:t xml:space="preserve"> bu kurumlarda eğitim alan çocukların sayısı bir önceki yıla göre </w:t>
      </w:r>
      <w:r w:rsidRPr="00EB50B6">
        <w:rPr>
          <w:rFonts w:cstheme="minorHAnsi"/>
          <w:b/>
          <w:bCs/>
          <w:sz w:val="24"/>
          <w:szCs w:val="24"/>
        </w:rPr>
        <w:t>yüzde 33 artışla</w:t>
      </w:r>
      <w:r w:rsidRPr="00EB50B6">
        <w:rPr>
          <w:rFonts w:cstheme="minorHAnsi"/>
          <w:sz w:val="24"/>
          <w:szCs w:val="24"/>
        </w:rPr>
        <w:t xml:space="preserve"> </w:t>
      </w:r>
      <w:r w:rsidRPr="00EB50B6">
        <w:rPr>
          <w:rFonts w:cstheme="minorHAnsi"/>
          <w:b/>
          <w:bCs/>
          <w:sz w:val="24"/>
          <w:szCs w:val="24"/>
        </w:rPr>
        <w:t>163 bin 26</w:t>
      </w:r>
      <w:r w:rsidRPr="00EB50B6">
        <w:rPr>
          <w:rFonts w:cstheme="minorHAnsi"/>
          <w:sz w:val="24"/>
          <w:szCs w:val="24"/>
        </w:rPr>
        <w:t xml:space="preserve"> (önceki </w:t>
      </w:r>
      <w:r w:rsidRPr="00EB50B6">
        <w:rPr>
          <w:rFonts w:cstheme="minorHAnsi"/>
          <w:bCs/>
          <w:sz w:val="24"/>
          <w:szCs w:val="24"/>
        </w:rPr>
        <w:t>122 bin 506)</w:t>
      </w:r>
      <w:r w:rsidRPr="00EB50B6">
        <w:rPr>
          <w:rFonts w:cstheme="minorHAnsi"/>
          <w:sz w:val="24"/>
          <w:szCs w:val="24"/>
        </w:rPr>
        <w:t xml:space="preserve">’dır. </w:t>
      </w:r>
    </w:p>
    <w:p w14:paraId="5F5005E4" w14:textId="77777777" w:rsidR="00ED4AA2" w:rsidRDefault="00ED4AA2" w:rsidP="00C21F31">
      <w:pPr>
        <w:spacing w:after="0" w:line="240" w:lineRule="auto"/>
        <w:ind w:firstLine="360"/>
        <w:jc w:val="both"/>
        <w:rPr>
          <w:rFonts w:cstheme="minorHAnsi"/>
          <w:sz w:val="24"/>
          <w:szCs w:val="24"/>
        </w:rPr>
      </w:pPr>
    </w:p>
    <w:p w14:paraId="5C07C7C5" w14:textId="7234BE88" w:rsidR="00ED4AA2" w:rsidRDefault="00ED4AA2" w:rsidP="00ED4AA2">
      <w:pPr>
        <w:spacing w:after="0" w:line="240" w:lineRule="auto"/>
        <w:jc w:val="both"/>
        <w:rPr>
          <w:rFonts w:cstheme="minorHAnsi"/>
          <w:sz w:val="24"/>
          <w:szCs w:val="24"/>
        </w:rPr>
      </w:pPr>
      <w:r>
        <w:rPr>
          <w:noProof/>
        </w:rPr>
        <w:drawing>
          <wp:inline distT="0" distB="0" distL="0" distR="0" wp14:anchorId="32BCD97E" wp14:editId="2A32D16B">
            <wp:extent cx="6120130" cy="3266440"/>
            <wp:effectExtent l="0" t="0" r="0" b="0"/>
            <wp:docPr id="2071728021"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0130" cy="3266440"/>
                    </a:xfrm>
                    <a:prstGeom prst="rect">
                      <a:avLst/>
                    </a:prstGeom>
                    <a:noFill/>
                    <a:ln>
                      <a:noFill/>
                    </a:ln>
                  </pic:spPr>
                </pic:pic>
              </a:graphicData>
            </a:graphic>
          </wp:inline>
        </w:drawing>
      </w:r>
    </w:p>
    <w:p w14:paraId="1CDBB5D4" w14:textId="77777777" w:rsidR="00ED4AA2" w:rsidRDefault="00ED4AA2" w:rsidP="00C21F31">
      <w:pPr>
        <w:spacing w:after="0" w:line="240" w:lineRule="auto"/>
        <w:ind w:firstLine="360"/>
        <w:jc w:val="both"/>
        <w:rPr>
          <w:rFonts w:cstheme="minorHAnsi"/>
          <w:sz w:val="24"/>
          <w:szCs w:val="24"/>
        </w:rPr>
      </w:pPr>
    </w:p>
    <w:p w14:paraId="0666224D" w14:textId="77777777" w:rsidR="00C21F31" w:rsidRDefault="00C21F31" w:rsidP="00C21F31">
      <w:pPr>
        <w:spacing w:after="0" w:line="240" w:lineRule="auto"/>
        <w:ind w:firstLine="360"/>
        <w:jc w:val="both"/>
        <w:rPr>
          <w:rFonts w:cstheme="minorHAnsi"/>
          <w:sz w:val="24"/>
          <w:szCs w:val="24"/>
        </w:rPr>
      </w:pPr>
      <w:r w:rsidRPr="00EB50B6">
        <w:rPr>
          <w:rFonts w:cstheme="minorHAnsi"/>
          <w:b/>
          <w:color w:val="002060"/>
          <w:sz w:val="24"/>
          <w:szCs w:val="24"/>
        </w:rPr>
        <w:t>İLKOKULDA</w:t>
      </w:r>
      <w:r w:rsidRPr="00EB50B6">
        <w:rPr>
          <w:rFonts w:cstheme="minorHAnsi"/>
          <w:sz w:val="24"/>
          <w:szCs w:val="24"/>
        </w:rPr>
        <w:t xml:space="preserve"> </w:t>
      </w:r>
      <w:r w:rsidRPr="00EB50B6">
        <w:rPr>
          <w:rFonts w:cstheme="minorHAnsi"/>
          <w:b/>
          <w:bCs/>
          <w:sz w:val="24"/>
          <w:szCs w:val="24"/>
        </w:rPr>
        <w:t>22 bin 980</w:t>
      </w:r>
      <w:r w:rsidRPr="00EB50B6">
        <w:rPr>
          <w:rFonts w:cstheme="minorHAnsi"/>
          <w:sz w:val="24"/>
          <w:szCs w:val="24"/>
        </w:rPr>
        <w:t xml:space="preserve"> (önceki </w:t>
      </w:r>
      <w:r w:rsidRPr="00EB50B6">
        <w:rPr>
          <w:rFonts w:cstheme="minorHAnsi"/>
          <w:bCs/>
          <w:sz w:val="24"/>
          <w:szCs w:val="24"/>
        </w:rPr>
        <w:t>23 bin 163)</w:t>
      </w:r>
      <w:r w:rsidRPr="00EB50B6">
        <w:rPr>
          <w:rFonts w:cstheme="minorHAnsi"/>
          <w:sz w:val="24"/>
          <w:szCs w:val="24"/>
        </w:rPr>
        <w:t xml:space="preserve"> devlet okulunda 5 milyon 358 bin 49 (önceki </w:t>
      </w:r>
      <w:r w:rsidRPr="00EB50B6">
        <w:rPr>
          <w:rFonts w:cstheme="minorHAnsi"/>
          <w:bCs/>
          <w:sz w:val="24"/>
          <w:szCs w:val="24"/>
        </w:rPr>
        <w:t>5 milyon 294 bin 471</w:t>
      </w:r>
      <w:r w:rsidRPr="00EB50B6">
        <w:rPr>
          <w:rFonts w:cstheme="minorHAnsi"/>
          <w:sz w:val="24"/>
          <w:szCs w:val="24"/>
        </w:rPr>
        <w:t xml:space="preserve">) öğrenci; </w:t>
      </w:r>
      <w:r w:rsidRPr="00EB50B6">
        <w:rPr>
          <w:rFonts w:cstheme="minorHAnsi"/>
          <w:b/>
          <w:sz w:val="24"/>
          <w:szCs w:val="24"/>
        </w:rPr>
        <w:t xml:space="preserve">2 bin 119 </w:t>
      </w:r>
      <w:r w:rsidRPr="00EB50B6">
        <w:rPr>
          <w:rFonts w:cstheme="minorHAnsi"/>
          <w:bCs/>
          <w:sz w:val="24"/>
          <w:szCs w:val="24"/>
        </w:rPr>
        <w:t>(önceki 2 bin 82</w:t>
      </w:r>
      <w:r w:rsidRPr="00EB50B6">
        <w:rPr>
          <w:rFonts w:cstheme="minorHAnsi"/>
          <w:sz w:val="24"/>
          <w:szCs w:val="24"/>
        </w:rPr>
        <w:t xml:space="preserve">) özel okulda </w:t>
      </w:r>
      <w:r w:rsidRPr="00EB50B6">
        <w:rPr>
          <w:rFonts w:cstheme="minorHAnsi"/>
          <w:b/>
          <w:bCs/>
          <w:sz w:val="24"/>
          <w:szCs w:val="24"/>
        </w:rPr>
        <w:t>346 bin 434</w:t>
      </w:r>
      <w:r w:rsidRPr="00EB50B6">
        <w:rPr>
          <w:rFonts w:cstheme="minorHAnsi"/>
          <w:sz w:val="24"/>
          <w:szCs w:val="24"/>
        </w:rPr>
        <w:t xml:space="preserve"> (önceki </w:t>
      </w:r>
      <w:r w:rsidRPr="00EB50B6">
        <w:rPr>
          <w:rFonts w:cstheme="minorHAnsi"/>
          <w:bCs/>
          <w:sz w:val="24"/>
          <w:szCs w:val="24"/>
        </w:rPr>
        <w:t>349 bin 915</w:t>
      </w:r>
      <w:r w:rsidRPr="00EB50B6">
        <w:rPr>
          <w:rFonts w:cstheme="minorHAnsi"/>
          <w:sz w:val="24"/>
          <w:szCs w:val="24"/>
        </w:rPr>
        <w:t xml:space="preserve">) öğrenci eğitim görmektedir. </w:t>
      </w:r>
    </w:p>
    <w:p w14:paraId="173E9AD3" w14:textId="2BF5756E" w:rsidR="00C21F31" w:rsidRPr="00EB50B6" w:rsidRDefault="00C21F31" w:rsidP="00C21F31">
      <w:pPr>
        <w:spacing w:after="0" w:line="240" w:lineRule="auto"/>
        <w:ind w:firstLine="360"/>
        <w:jc w:val="both"/>
        <w:rPr>
          <w:rFonts w:cstheme="minorHAnsi"/>
          <w:sz w:val="24"/>
          <w:szCs w:val="24"/>
        </w:rPr>
      </w:pPr>
      <w:r w:rsidRPr="00EB50B6">
        <w:rPr>
          <w:rFonts w:cstheme="minorHAnsi"/>
          <w:b/>
          <w:color w:val="002060"/>
          <w:sz w:val="24"/>
          <w:szCs w:val="24"/>
        </w:rPr>
        <w:t>ORTAOKULDA</w:t>
      </w:r>
      <w:r w:rsidRPr="00EB50B6">
        <w:rPr>
          <w:rFonts w:cstheme="minorHAnsi"/>
          <w:color w:val="002060"/>
          <w:sz w:val="24"/>
          <w:szCs w:val="24"/>
        </w:rPr>
        <w:t xml:space="preserve"> </w:t>
      </w:r>
      <w:r w:rsidRPr="00C21F31">
        <w:rPr>
          <w:rFonts w:cstheme="minorHAnsi"/>
          <w:b/>
          <w:bCs/>
          <w:sz w:val="24"/>
          <w:szCs w:val="24"/>
        </w:rPr>
        <w:t>16 bin 649</w:t>
      </w:r>
      <w:r w:rsidRPr="00EB50B6">
        <w:rPr>
          <w:rFonts w:cstheme="minorHAnsi"/>
          <w:sz w:val="24"/>
          <w:szCs w:val="24"/>
        </w:rPr>
        <w:t xml:space="preserve"> (önceki </w:t>
      </w:r>
      <w:r w:rsidRPr="00EB50B6">
        <w:rPr>
          <w:rFonts w:cstheme="minorHAnsi"/>
          <w:bCs/>
          <w:sz w:val="24"/>
          <w:szCs w:val="24"/>
        </w:rPr>
        <w:t>16 bin 617</w:t>
      </w:r>
      <w:r w:rsidRPr="00EB50B6">
        <w:rPr>
          <w:rFonts w:cstheme="minorHAnsi"/>
          <w:sz w:val="24"/>
          <w:szCs w:val="24"/>
        </w:rPr>
        <w:t xml:space="preserve">) devlet okulunda </w:t>
      </w:r>
      <w:r w:rsidRPr="00C21F31">
        <w:rPr>
          <w:rFonts w:cstheme="minorHAnsi"/>
          <w:b/>
          <w:bCs/>
          <w:sz w:val="24"/>
          <w:szCs w:val="24"/>
        </w:rPr>
        <w:t>4 milyon 729 bin 514</w:t>
      </w:r>
      <w:r w:rsidRPr="00EB50B6">
        <w:rPr>
          <w:rFonts w:cstheme="minorHAnsi"/>
          <w:sz w:val="24"/>
          <w:szCs w:val="24"/>
        </w:rPr>
        <w:t xml:space="preserve"> öğrenci (önceki </w:t>
      </w:r>
      <w:r w:rsidRPr="00EB50B6">
        <w:rPr>
          <w:rFonts w:cstheme="minorHAnsi"/>
          <w:bCs/>
          <w:sz w:val="24"/>
          <w:szCs w:val="24"/>
        </w:rPr>
        <w:t>4 milyon 794 bin 493)</w:t>
      </w:r>
      <w:r w:rsidRPr="00EB50B6">
        <w:rPr>
          <w:rFonts w:cstheme="minorHAnsi"/>
          <w:sz w:val="24"/>
          <w:szCs w:val="24"/>
        </w:rPr>
        <w:t xml:space="preserve">; </w:t>
      </w:r>
      <w:r w:rsidRPr="00C21F31">
        <w:rPr>
          <w:rFonts w:cstheme="minorHAnsi"/>
          <w:b/>
          <w:bCs/>
          <w:sz w:val="24"/>
          <w:szCs w:val="24"/>
        </w:rPr>
        <w:t>2 bin 228</w:t>
      </w:r>
      <w:r w:rsidRPr="00EB50B6">
        <w:rPr>
          <w:rFonts w:cstheme="minorHAnsi"/>
          <w:sz w:val="24"/>
          <w:szCs w:val="24"/>
        </w:rPr>
        <w:t xml:space="preserve"> özel okulda (önceki </w:t>
      </w:r>
      <w:r w:rsidRPr="00EB50B6">
        <w:rPr>
          <w:rFonts w:cstheme="minorHAnsi"/>
          <w:bCs/>
          <w:sz w:val="24"/>
          <w:szCs w:val="24"/>
        </w:rPr>
        <w:t>2 bin 232</w:t>
      </w:r>
      <w:r w:rsidRPr="00EB50B6">
        <w:rPr>
          <w:rFonts w:cstheme="minorHAnsi"/>
          <w:sz w:val="24"/>
          <w:szCs w:val="24"/>
        </w:rPr>
        <w:t>)</w:t>
      </w:r>
      <w:r>
        <w:rPr>
          <w:rFonts w:cstheme="minorHAnsi"/>
          <w:sz w:val="24"/>
          <w:szCs w:val="24"/>
        </w:rPr>
        <w:t>;</w:t>
      </w:r>
      <w:r w:rsidRPr="00EB50B6">
        <w:rPr>
          <w:rFonts w:cstheme="minorHAnsi"/>
          <w:sz w:val="24"/>
          <w:szCs w:val="24"/>
        </w:rPr>
        <w:t xml:space="preserve"> </w:t>
      </w:r>
      <w:r w:rsidRPr="00C21F31">
        <w:rPr>
          <w:rFonts w:cstheme="minorHAnsi"/>
          <w:b/>
          <w:bCs/>
          <w:sz w:val="24"/>
          <w:szCs w:val="24"/>
        </w:rPr>
        <w:t>356 bin 376</w:t>
      </w:r>
      <w:r w:rsidRPr="00EB50B6">
        <w:rPr>
          <w:rFonts w:cstheme="minorHAnsi"/>
          <w:sz w:val="24"/>
          <w:szCs w:val="24"/>
        </w:rPr>
        <w:t xml:space="preserve"> öğrenci (önceki </w:t>
      </w:r>
      <w:r w:rsidRPr="00EB50B6">
        <w:rPr>
          <w:rFonts w:cstheme="minorHAnsi"/>
          <w:bCs/>
          <w:sz w:val="24"/>
          <w:szCs w:val="24"/>
        </w:rPr>
        <w:t>366 bin 51)</w:t>
      </w:r>
      <w:r w:rsidRPr="00EB50B6">
        <w:rPr>
          <w:rFonts w:cstheme="minorHAnsi"/>
          <w:sz w:val="24"/>
          <w:szCs w:val="24"/>
        </w:rPr>
        <w:t xml:space="preserve"> eğitim görmektedir. </w:t>
      </w:r>
    </w:p>
    <w:p w14:paraId="3228B164" w14:textId="61DD4C97" w:rsidR="00ED4AA2" w:rsidRDefault="00ED4AA2" w:rsidP="00ED4AA2">
      <w:pPr>
        <w:spacing w:after="0" w:line="240" w:lineRule="auto"/>
        <w:jc w:val="both"/>
        <w:rPr>
          <w:rFonts w:cstheme="minorHAnsi"/>
          <w:b/>
          <w:color w:val="002060"/>
          <w:sz w:val="24"/>
          <w:szCs w:val="24"/>
        </w:rPr>
      </w:pPr>
      <w:r>
        <w:rPr>
          <w:noProof/>
        </w:rPr>
        <w:lastRenderedPageBreak/>
        <w:drawing>
          <wp:inline distT="0" distB="0" distL="0" distR="0" wp14:anchorId="1CDE138D" wp14:editId="3A4CE78C">
            <wp:extent cx="6120130" cy="3359150"/>
            <wp:effectExtent l="0" t="0" r="0" b="0"/>
            <wp:docPr id="615388202"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0130" cy="3359150"/>
                    </a:xfrm>
                    <a:prstGeom prst="rect">
                      <a:avLst/>
                    </a:prstGeom>
                    <a:noFill/>
                    <a:ln>
                      <a:noFill/>
                    </a:ln>
                  </pic:spPr>
                </pic:pic>
              </a:graphicData>
            </a:graphic>
          </wp:inline>
        </w:drawing>
      </w:r>
    </w:p>
    <w:p w14:paraId="7CCD8071" w14:textId="77777777" w:rsidR="00ED4AA2" w:rsidRDefault="00ED4AA2" w:rsidP="00C21F31">
      <w:pPr>
        <w:spacing w:after="0" w:line="240" w:lineRule="auto"/>
        <w:ind w:firstLine="360"/>
        <w:jc w:val="both"/>
        <w:rPr>
          <w:rFonts w:cstheme="minorHAnsi"/>
          <w:b/>
          <w:color w:val="002060"/>
          <w:sz w:val="24"/>
          <w:szCs w:val="24"/>
        </w:rPr>
      </w:pPr>
    </w:p>
    <w:p w14:paraId="57C642A1" w14:textId="76DCCCB2" w:rsidR="00C21F31" w:rsidRPr="00EB50B6" w:rsidRDefault="00C21F31" w:rsidP="00C21F31">
      <w:pPr>
        <w:spacing w:after="0" w:line="240" w:lineRule="auto"/>
        <w:ind w:firstLine="360"/>
        <w:jc w:val="both"/>
        <w:rPr>
          <w:rFonts w:cstheme="minorHAnsi"/>
          <w:sz w:val="24"/>
          <w:szCs w:val="24"/>
        </w:rPr>
      </w:pPr>
      <w:r w:rsidRPr="00EB50B6">
        <w:rPr>
          <w:rFonts w:cstheme="minorHAnsi"/>
          <w:b/>
          <w:color w:val="002060"/>
          <w:sz w:val="24"/>
          <w:szCs w:val="24"/>
        </w:rPr>
        <w:t>ORTAÖĞRETİMDE</w:t>
      </w:r>
      <w:r w:rsidRPr="00EB50B6">
        <w:rPr>
          <w:rFonts w:cstheme="minorHAnsi"/>
          <w:sz w:val="24"/>
          <w:szCs w:val="24"/>
        </w:rPr>
        <w:t xml:space="preserve"> (Genel + Mesleki Ortaöğretim+ Din Öğretimi) </w:t>
      </w:r>
      <w:r w:rsidRPr="00C21F31">
        <w:rPr>
          <w:rFonts w:cstheme="minorHAnsi"/>
          <w:b/>
          <w:bCs/>
          <w:sz w:val="24"/>
          <w:szCs w:val="24"/>
        </w:rPr>
        <w:t>9 bin 338</w:t>
      </w:r>
      <w:r w:rsidRPr="00EB50B6">
        <w:rPr>
          <w:rFonts w:cstheme="minorHAnsi"/>
          <w:sz w:val="24"/>
          <w:szCs w:val="24"/>
        </w:rPr>
        <w:t xml:space="preserve"> devlet okulunda (önceki </w:t>
      </w:r>
      <w:r w:rsidRPr="00EB50B6">
        <w:rPr>
          <w:rFonts w:cstheme="minorHAnsi"/>
          <w:bCs/>
          <w:sz w:val="24"/>
          <w:szCs w:val="24"/>
        </w:rPr>
        <w:t>9 bin 285</w:t>
      </w:r>
      <w:r w:rsidRPr="00EB50B6">
        <w:rPr>
          <w:rFonts w:cstheme="minorHAnsi"/>
          <w:sz w:val="24"/>
          <w:szCs w:val="24"/>
        </w:rPr>
        <w:t xml:space="preserve">) </w:t>
      </w:r>
      <w:r w:rsidRPr="00C21F31">
        <w:rPr>
          <w:rFonts w:cstheme="minorHAnsi"/>
          <w:b/>
          <w:bCs/>
          <w:sz w:val="24"/>
          <w:szCs w:val="24"/>
        </w:rPr>
        <w:t>3 milyon 865 bin 1 öğrenci</w:t>
      </w:r>
      <w:r w:rsidRPr="00EB50B6">
        <w:rPr>
          <w:rFonts w:cstheme="minorHAnsi"/>
          <w:sz w:val="24"/>
          <w:szCs w:val="24"/>
        </w:rPr>
        <w:t xml:space="preserve"> (önceki </w:t>
      </w:r>
      <w:r w:rsidRPr="00EB50B6">
        <w:rPr>
          <w:rFonts w:cstheme="minorHAnsi"/>
          <w:bCs/>
          <w:sz w:val="24"/>
          <w:szCs w:val="24"/>
        </w:rPr>
        <w:t>4 milyon 159 bin 331</w:t>
      </w:r>
      <w:r w:rsidRPr="00EB50B6">
        <w:rPr>
          <w:rFonts w:cstheme="minorHAnsi"/>
          <w:sz w:val="24"/>
          <w:szCs w:val="24"/>
        </w:rPr>
        <w:t xml:space="preserve">); </w:t>
      </w:r>
      <w:r w:rsidRPr="00C21F31">
        <w:rPr>
          <w:rFonts w:cstheme="minorHAnsi"/>
          <w:b/>
          <w:bCs/>
          <w:sz w:val="24"/>
          <w:szCs w:val="24"/>
        </w:rPr>
        <w:t>3 bin 82</w:t>
      </w:r>
      <w:r w:rsidRPr="00EB50B6">
        <w:rPr>
          <w:rFonts w:cstheme="minorHAnsi"/>
          <w:sz w:val="24"/>
          <w:szCs w:val="24"/>
        </w:rPr>
        <w:t xml:space="preserve"> özel ortaöğretim kurumunda (önceki </w:t>
      </w:r>
      <w:r w:rsidRPr="00EB50B6">
        <w:rPr>
          <w:rFonts w:cstheme="minorHAnsi"/>
          <w:bCs/>
          <w:sz w:val="24"/>
          <w:szCs w:val="24"/>
        </w:rPr>
        <w:t>3 bin 218</w:t>
      </w:r>
      <w:r w:rsidRPr="00EB50B6">
        <w:rPr>
          <w:rFonts w:cstheme="minorHAnsi"/>
          <w:sz w:val="24"/>
          <w:szCs w:val="24"/>
        </w:rPr>
        <w:t xml:space="preserve">) </w:t>
      </w:r>
      <w:r w:rsidRPr="00C21F31">
        <w:rPr>
          <w:rFonts w:cstheme="minorHAnsi"/>
          <w:b/>
          <w:bCs/>
          <w:sz w:val="24"/>
          <w:szCs w:val="24"/>
        </w:rPr>
        <w:t>509 bin 34</w:t>
      </w:r>
      <w:r w:rsidRPr="00EB50B6">
        <w:rPr>
          <w:rFonts w:cstheme="minorHAnsi"/>
          <w:sz w:val="24"/>
          <w:szCs w:val="24"/>
        </w:rPr>
        <w:t xml:space="preserve"> öğrenci (önceki </w:t>
      </w:r>
      <w:r w:rsidRPr="00EB50B6">
        <w:rPr>
          <w:rFonts w:cstheme="minorHAnsi"/>
          <w:bCs/>
          <w:sz w:val="24"/>
          <w:szCs w:val="24"/>
        </w:rPr>
        <w:t>562 bin</w:t>
      </w:r>
      <w:r w:rsidRPr="00EB50B6">
        <w:rPr>
          <w:rFonts w:cstheme="minorHAnsi"/>
          <w:sz w:val="24"/>
          <w:szCs w:val="24"/>
        </w:rPr>
        <w:t xml:space="preserve">) eğitim görmektedir. Açıköğretim lisesinde okuyan öğrenci sayısı 954 bin 777 (önceki </w:t>
      </w:r>
      <w:r w:rsidRPr="00EB50B6">
        <w:rPr>
          <w:rFonts w:cstheme="minorHAnsi"/>
          <w:b/>
          <w:sz w:val="24"/>
          <w:szCs w:val="24"/>
        </w:rPr>
        <w:t>1 milyon 75 bin 550)</w:t>
      </w:r>
      <w:r w:rsidRPr="00EB50B6">
        <w:rPr>
          <w:rFonts w:cstheme="minorHAnsi"/>
          <w:sz w:val="24"/>
          <w:szCs w:val="24"/>
        </w:rPr>
        <w:t xml:space="preserve">’dir. </w:t>
      </w:r>
    </w:p>
    <w:p w14:paraId="6BF6FA3F" w14:textId="77777777" w:rsidR="00C21F31" w:rsidRPr="00EB50B6" w:rsidRDefault="00C21F31" w:rsidP="00C21F31">
      <w:pPr>
        <w:spacing w:after="0" w:line="240" w:lineRule="auto"/>
        <w:ind w:firstLine="360"/>
        <w:jc w:val="both"/>
        <w:rPr>
          <w:rFonts w:cstheme="minorHAnsi"/>
          <w:sz w:val="24"/>
          <w:szCs w:val="24"/>
        </w:rPr>
      </w:pPr>
      <w:r w:rsidRPr="00EB50B6">
        <w:rPr>
          <w:rFonts w:cstheme="minorHAnsi"/>
          <w:sz w:val="24"/>
          <w:szCs w:val="24"/>
        </w:rPr>
        <w:t xml:space="preserve">Türkiye çapında devlet ve özel okullarda toplam </w:t>
      </w:r>
      <w:r w:rsidRPr="00EB50B6">
        <w:rPr>
          <w:rFonts w:cstheme="minorHAnsi"/>
          <w:b/>
          <w:bCs/>
          <w:sz w:val="24"/>
          <w:szCs w:val="24"/>
        </w:rPr>
        <w:t>1 milyon 187 bin 403</w:t>
      </w:r>
      <w:r w:rsidRPr="00EB50B6">
        <w:rPr>
          <w:rFonts w:cstheme="minorHAnsi"/>
          <w:sz w:val="24"/>
          <w:szCs w:val="24"/>
        </w:rPr>
        <w:t xml:space="preserve"> (önceki </w:t>
      </w:r>
      <w:r w:rsidRPr="00EB50B6">
        <w:rPr>
          <w:rFonts w:cstheme="minorHAnsi"/>
          <w:bCs/>
          <w:sz w:val="24"/>
          <w:szCs w:val="24"/>
        </w:rPr>
        <w:t>1 milyon 168 bin 896</w:t>
      </w:r>
      <w:r w:rsidRPr="00C21F31">
        <w:rPr>
          <w:rFonts w:cstheme="minorHAnsi"/>
          <w:bCs/>
          <w:sz w:val="24"/>
          <w:szCs w:val="24"/>
        </w:rPr>
        <w:t>)</w:t>
      </w:r>
      <w:r w:rsidRPr="00EB50B6">
        <w:rPr>
          <w:rFonts w:cstheme="minorHAnsi"/>
          <w:b/>
          <w:sz w:val="24"/>
          <w:szCs w:val="24"/>
        </w:rPr>
        <w:t xml:space="preserve"> </w:t>
      </w:r>
      <w:r w:rsidRPr="00EB50B6">
        <w:rPr>
          <w:rFonts w:cstheme="minorHAnsi"/>
          <w:sz w:val="24"/>
          <w:szCs w:val="24"/>
        </w:rPr>
        <w:t xml:space="preserve">öğretmen görev yapmaktadır. Devlet okullarında </w:t>
      </w:r>
      <w:r w:rsidRPr="00EB50B6">
        <w:rPr>
          <w:rFonts w:cstheme="minorHAnsi"/>
          <w:b/>
          <w:sz w:val="24"/>
          <w:szCs w:val="24"/>
        </w:rPr>
        <w:t>388.825</w:t>
      </w:r>
      <w:r w:rsidRPr="00EB50B6">
        <w:rPr>
          <w:rFonts w:cstheme="minorHAnsi"/>
          <w:sz w:val="24"/>
          <w:szCs w:val="24"/>
        </w:rPr>
        <w:t xml:space="preserve">’i kadrolu, </w:t>
      </w:r>
      <w:r w:rsidRPr="00EB50B6">
        <w:rPr>
          <w:rFonts w:cstheme="minorHAnsi"/>
          <w:b/>
          <w:sz w:val="24"/>
          <w:szCs w:val="24"/>
        </w:rPr>
        <w:t>20.605</w:t>
      </w:r>
      <w:r w:rsidRPr="00EB50B6">
        <w:rPr>
          <w:rFonts w:cstheme="minorHAnsi"/>
          <w:sz w:val="24"/>
          <w:szCs w:val="24"/>
        </w:rPr>
        <w:t xml:space="preserve">’i sözleşmeli olmak üzere </w:t>
      </w:r>
      <w:r w:rsidRPr="00EB50B6">
        <w:rPr>
          <w:rFonts w:cstheme="minorHAnsi"/>
          <w:b/>
          <w:sz w:val="24"/>
          <w:szCs w:val="24"/>
        </w:rPr>
        <w:t>409 bin 430</w:t>
      </w:r>
      <w:r w:rsidRPr="00EB50B6">
        <w:rPr>
          <w:rFonts w:cstheme="minorHAnsi"/>
          <w:sz w:val="24"/>
          <w:szCs w:val="24"/>
        </w:rPr>
        <w:t xml:space="preserve"> erkek (</w:t>
      </w:r>
      <w:r w:rsidRPr="00EB50B6">
        <w:rPr>
          <w:rFonts w:cstheme="minorHAnsi"/>
          <w:b/>
          <w:sz w:val="24"/>
          <w:szCs w:val="24"/>
        </w:rPr>
        <w:t>yüzde 41</w:t>
      </w:r>
      <w:r w:rsidRPr="00EB50B6">
        <w:rPr>
          <w:rFonts w:cstheme="minorHAnsi"/>
          <w:sz w:val="24"/>
          <w:szCs w:val="24"/>
        </w:rPr>
        <w:t xml:space="preserve">); </w:t>
      </w:r>
      <w:r w:rsidRPr="00EB50B6">
        <w:rPr>
          <w:rFonts w:cstheme="minorHAnsi"/>
          <w:b/>
          <w:sz w:val="24"/>
          <w:szCs w:val="24"/>
        </w:rPr>
        <w:t>556.337</w:t>
      </w:r>
      <w:r w:rsidRPr="00EB50B6">
        <w:rPr>
          <w:rFonts w:cstheme="minorHAnsi"/>
          <w:sz w:val="24"/>
          <w:szCs w:val="24"/>
        </w:rPr>
        <w:t xml:space="preserve"> kadrolu </w:t>
      </w:r>
      <w:r w:rsidRPr="00EB50B6">
        <w:rPr>
          <w:rFonts w:cstheme="minorHAnsi"/>
          <w:b/>
          <w:sz w:val="24"/>
          <w:szCs w:val="24"/>
        </w:rPr>
        <w:t>43.904</w:t>
      </w:r>
      <w:r w:rsidRPr="00EB50B6">
        <w:rPr>
          <w:rFonts w:cstheme="minorHAnsi"/>
          <w:sz w:val="24"/>
          <w:szCs w:val="24"/>
        </w:rPr>
        <w:t xml:space="preserve">’ü sözleşmeli olmak üzere </w:t>
      </w:r>
      <w:r w:rsidRPr="00EB50B6">
        <w:rPr>
          <w:rFonts w:cstheme="minorHAnsi"/>
          <w:b/>
          <w:sz w:val="24"/>
          <w:szCs w:val="24"/>
        </w:rPr>
        <w:t>600 bin 241</w:t>
      </w:r>
      <w:r w:rsidRPr="00EB50B6">
        <w:rPr>
          <w:rFonts w:cstheme="minorHAnsi"/>
          <w:sz w:val="24"/>
          <w:szCs w:val="24"/>
        </w:rPr>
        <w:t xml:space="preserve"> kadın (</w:t>
      </w:r>
      <w:r w:rsidRPr="00EB50B6">
        <w:rPr>
          <w:rFonts w:cstheme="minorHAnsi"/>
          <w:b/>
          <w:sz w:val="24"/>
          <w:szCs w:val="24"/>
        </w:rPr>
        <w:t>yüzde 59</w:t>
      </w:r>
      <w:r w:rsidRPr="00EB50B6">
        <w:rPr>
          <w:rFonts w:cstheme="minorHAnsi"/>
          <w:sz w:val="24"/>
          <w:szCs w:val="24"/>
        </w:rPr>
        <w:t xml:space="preserve">) öğretmen görev yapmaktadır. Devlet okullarında görev yapan toplam öğretmen sayısı </w:t>
      </w:r>
      <w:r w:rsidRPr="00EB50B6">
        <w:rPr>
          <w:rFonts w:cstheme="minorHAnsi"/>
          <w:b/>
          <w:sz w:val="24"/>
          <w:szCs w:val="24"/>
        </w:rPr>
        <w:t>993 bin 397</w:t>
      </w:r>
      <w:r w:rsidRPr="00EB50B6">
        <w:rPr>
          <w:rFonts w:cstheme="minorHAnsi"/>
          <w:sz w:val="24"/>
          <w:szCs w:val="24"/>
        </w:rPr>
        <w:t xml:space="preserve">’dir. Devlet okullarında </w:t>
      </w:r>
      <w:r w:rsidRPr="00EB50B6">
        <w:rPr>
          <w:rFonts w:cstheme="minorHAnsi"/>
          <w:b/>
          <w:bCs/>
          <w:sz w:val="24"/>
          <w:szCs w:val="24"/>
        </w:rPr>
        <w:t>64 bin 509</w:t>
      </w:r>
      <w:r w:rsidRPr="00EB50B6">
        <w:rPr>
          <w:rFonts w:cstheme="minorHAnsi"/>
          <w:sz w:val="24"/>
          <w:szCs w:val="24"/>
        </w:rPr>
        <w:t xml:space="preserve"> (önceki </w:t>
      </w:r>
      <w:r w:rsidRPr="00EB50B6">
        <w:rPr>
          <w:rFonts w:cstheme="minorHAnsi"/>
          <w:bCs/>
          <w:sz w:val="24"/>
          <w:szCs w:val="24"/>
        </w:rPr>
        <w:t>44 bin 421</w:t>
      </w:r>
      <w:r w:rsidRPr="00EB50B6">
        <w:rPr>
          <w:rFonts w:cstheme="minorHAnsi"/>
          <w:sz w:val="24"/>
          <w:szCs w:val="24"/>
        </w:rPr>
        <w:t xml:space="preserve">) sözleşmeli öğretmen çalışmaktadır. </w:t>
      </w:r>
    </w:p>
    <w:bookmarkEnd w:id="0"/>
    <w:p w14:paraId="59DE76AD" w14:textId="77777777" w:rsidR="00334926" w:rsidRDefault="00334926" w:rsidP="008D182C">
      <w:pPr>
        <w:spacing w:after="0" w:line="240" w:lineRule="auto"/>
        <w:ind w:firstLine="425"/>
        <w:jc w:val="both"/>
        <w:rPr>
          <w:color w:val="000000" w:themeColor="text1"/>
          <w:sz w:val="24"/>
        </w:rPr>
      </w:pPr>
    </w:p>
    <w:p w14:paraId="10FC5F04" w14:textId="52CFADB7" w:rsidR="00334926" w:rsidRDefault="00334926" w:rsidP="00334926">
      <w:pPr>
        <w:spacing w:after="0" w:line="240" w:lineRule="auto"/>
        <w:jc w:val="both"/>
        <w:rPr>
          <w:color w:val="000000" w:themeColor="text1"/>
          <w:sz w:val="24"/>
        </w:rPr>
      </w:pPr>
      <w:r>
        <w:rPr>
          <w:noProof/>
        </w:rPr>
        <w:drawing>
          <wp:inline distT="0" distB="0" distL="0" distR="0" wp14:anchorId="7A4A1BB6" wp14:editId="3E342EFF">
            <wp:extent cx="6120130" cy="3375660"/>
            <wp:effectExtent l="0" t="0" r="0" b="0"/>
            <wp:docPr id="820245560"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0130" cy="3375660"/>
                    </a:xfrm>
                    <a:prstGeom prst="rect">
                      <a:avLst/>
                    </a:prstGeom>
                    <a:noFill/>
                    <a:ln>
                      <a:noFill/>
                    </a:ln>
                  </pic:spPr>
                </pic:pic>
              </a:graphicData>
            </a:graphic>
          </wp:inline>
        </w:drawing>
      </w:r>
    </w:p>
    <w:p w14:paraId="7484ED60" w14:textId="77777777" w:rsidR="00334926" w:rsidRDefault="00334926" w:rsidP="008D182C">
      <w:pPr>
        <w:spacing w:after="0" w:line="240" w:lineRule="auto"/>
        <w:ind w:firstLine="425"/>
        <w:jc w:val="both"/>
        <w:rPr>
          <w:color w:val="000000" w:themeColor="text1"/>
          <w:sz w:val="24"/>
        </w:rPr>
      </w:pPr>
    </w:p>
    <w:p w14:paraId="24209179" w14:textId="77777777" w:rsidR="00507136" w:rsidRDefault="007330D5" w:rsidP="008D182C">
      <w:pPr>
        <w:spacing w:after="0" w:line="240" w:lineRule="auto"/>
        <w:ind w:firstLine="425"/>
        <w:jc w:val="both"/>
        <w:rPr>
          <w:color w:val="000000" w:themeColor="text1"/>
          <w:sz w:val="24"/>
        </w:rPr>
      </w:pPr>
      <w:r w:rsidRPr="00B04D67">
        <w:rPr>
          <w:color w:val="000000" w:themeColor="text1"/>
          <w:sz w:val="24"/>
        </w:rPr>
        <w:lastRenderedPageBreak/>
        <w:t xml:space="preserve">Türkiye’de yıllardır çok ağır çalışma koşulları altında ve özveriyle görev yapan eğitim emekçilerinin yaşam koşulları giderek ağırlaşırken, boş kadro olmasına rağmen, uzunca bir süredir eğitim kurumlarına genel idari hizmetler, teknik personel ve yardımcı hizmetler sınıfında memur alımı yapılmamaktadır. Bu durum özellikle yardımcı hizmetli istihdamında </w:t>
      </w:r>
      <w:r w:rsidR="00C21F31">
        <w:rPr>
          <w:color w:val="000000" w:themeColor="text1"/>
          <w:sz w:val="24"/>
        </w:rPr>
        <w:t>“</w:t>
      </w:r>
      <w:r w:rsidRPr="00B04D67">
        <w:rPr>
          <w:color w:val="000000" w:themeColor="text1"/>
          <w:sz w:val="24"/>
        </w:rPr>
        <w:t>dışarıdan hizmet satın alma</w:t>
      </w:r>
      <w:r w:rsidR="00C21F31">
        <w:rPr>
          <w:color w:val="000000" w:themeColor="text1"/>
          <w:sz w:val="24"/>
        </w:rPr>
        <w:t>”</w:t>
      </w:r>
      <w:r w:rsidRPr="00B04D67">
        <w:rPr>
          <w:color w:val="000000" w:themeColor="text1"/>
          <w:sz w:val="24"/>
        </w:rPr>
        <w:t xml:space="preserve"> yöntemi ile taşeron çalıştırma uygulamalarının artmasına neden olmuştur.  </w:t>
      </w:r>
    </w:p>
    <w:p w14:paraId="424544F8" w14:textId="7B165DFC" w:rsidR="008D182C" w:rsidRDefault="007330D5" w:rsidP="008D182C">
      <w:pPr>
        <w:spacing w:after="0" w:line="240" w:lineRule="auto"/>
        <w:ind w:firstLine="425"/>
        <w:jc w:val="both"/>
        <w:rPr>
          <w:color w:val="000000" w:themeColor="text1"/>
          <w:sz w:val="24"/>
        </w:rPr>
      </w:pPr>
      <w:r w:rsidRPr="00B04D67">
        <w:rPr>
          <w:color w:val="000000" w:themeColor="text1"/>
          <w:sz w:val="24"/>
        </w:rPr>
        <w:t xml:space="preserve">Okullarda yardımcı hizmetlerin büyük bölümü İŞKUR’un 9 aylık sürelerle istihdam edilen Toplum Yararına Çalışma Programı (TYP) personeli ya da yine İŞKUR bünyesinde başlatılan İşgücü Uyum Programı (İUP) gibi geçici personel istihdamı üzerinden yapılmaktadır. </w:t>
      </w:r>
    </w:p>
    <w:p w14:paraId="4EC65DF2" w14:textId="77777777" w:rsidR="00995079" w:rsidRDefault="00995079" w:rsidP="00995079">
      <w:pPr>
        <w:spacing w:after="0" w:line="240" w:lineRule="auto"/>
        <w:jc w:val="both"/>
        <w:rPr>
          <w:color w:val="000000" w:themeColor="text1"/>
          <w:sz w:val="24"/>
        </w:rPr>
      </w:pPr>
    </w:p>
    <w:p w14:paraId="3EFABC8C" w14:textId="4D5B9DED" w:rsidR="00995079" w:rsidRPr="00995079" w:rsidRDefault="00995079" w:rsidP="00995079">
      <w:pPr>
        <w:spacing w:after="0" w:line="240" w:lineRule="auto"/>
        <w:jc w:val="both"/>
        <w:rPr>
          <w:rFonts w:cstheme="minorHAnsi"/>
          <w:b/>
          <w:color w:val="002060"/>
          <w:sz w:val="24"/>
          <w:szCs w:val="24"/>
          <w:shd w:val="clear" w:color="auto" w:fill="FFFFFF"/>
        </w:rPr>
      </w:pPr>
      <w:r w:rsidRPr="00995079">
        <w:rPr>
          <w:rFonts w:cstheme="minorHAnsi"/>
          <w:b/>
          <w:color w:val="002060"/>
          <w:sz w:val="24"/>
          <w:szCs w:val="24"/>
          <w:shd w:val="clear" w:color="auto" w:fill="FFFFFF"/>
        </w:rPr>
        <w:t xml:space="preserve">TÜRKİYE’DE ÖĞRENCİ BAŞINA YAPILAN EĞİTİM HARCAMALARI </w:t>
      </w:r>
    </w:p>
    <w:p w14:paraId="1B314CCA" w14:textId="77777777" w:rsidR="00995079" w:rsidRPr="00995079" w:rsidRDefault="00995079" w:rsidP="00995079">
      <w:pPr>
        <w:spacing w:after="0" w:line="240" w:lineRule="auto"/>
        <w:ind w:firstLine="426"/>
        <w:jc w:val="both"/>
        <w:rPr>
          <w:rFonts w:cstheme="minorHAnsi"/>
          <w:b/>
          <w:sz w:val="24"/>
          <w:szCs w:val="24"/>
          <w:shd w:val="clear" w:color="auto" w:fill="FFFFFF"/>
        </w:rPr>
      </w:pPr>
    </w:p>
    <w:p w14:paraId="4C406AFB" w14:textId="6DBA7850" w:rsidR="00995079" w:rsidRDefault="00995079" w:rsidP="00995079">
      <w:pPr>
        <w:spacing w:after="0" w:line="240" w:lineRule="auto"/>
        <w:ind w:firstLine="426"/>
        <w:jc w:val="both"/>
        <w:rPr>
          <w:rFonts w:cstheme="minorHAnsi"/>
          <w:bCs/>
          <w:sz w:val="24"/>
          <w:szCs w:val="24"/>
          <w:shd w:val="clear" w:color="auto" w:fill="FFFFFF"/>
        </w:rPr>
      </w:pPr>
      <w:r w:rsidRPr="00995079">
        <w:rPr>
          <w:rFonts w:cstheme="minorHAnsi"/>
          <w:bCs/>
          <w:sz w:val="24"/>
          <w:szCs w:val="24"/>
          <w:shd w:val="clear" w:color="auto" w:fill="FFFFFF"/>
        </w:rPr>
        <w:t xml:space="preserve">OECD’nin her yıl Eylül ayı içinde yayınladığı </w:t>
      </w:r>
      <w:r w:rsidRPr="00995079">
        <w:rPr>
          <w:rFonts w:cstheme="minorHAnsi"/>
          <w:b/>
          <w:sz w:val="24"/>
          <w:szCs w:val="24"/>
          <w:shd w:val="clear" w:color="auto" w:fill="FFFFFF"/>
        </w:rPr>
        <w:t>Bir Bakışta Eğitim Raporu</w:t>
      </w:r>
      <w:r w:rsidRPr="00995079">
        <w:rPr>
          <w:rFonts w:cstheme="minorHAnsi"/>
          <w:bCs/>
          <w:sz w:val="24"/>
          <w:szCs w:val="24"/>
          <w:shd w:val="clear" w:color="auto" w:fill="FFFFFF"/>
        </w:rPr>
        <w:t xml:space="preserve">’na göre 2025 raporunda Türkiye’de eğitim kademelerine göre öğrenci başına yapılan harcamalar OECD ortalamasının hala çok altında seyretmektedir. Türkiye’de eğitim kademelerine göre öğrenci başına yapılan harcamaların OECD ortalaması ile karşılaştırmalı verileri şu şekildedir. </w:t>
      </w:r>
    </w:p>
    <w:p w14:paraId="7BA5FB13" w14:textId="77777777" w:rsidR="00995079" w:rsidRDefault="00995079" w:rsidP="00995079">
      <w:pPr>
        <w:spacing w:after="0" w:line="240" w:lineRule="auto"/>
        <w:ind w:firstLine="426"/>
        <w:jc w:val="both"/>
        <w:rPr>
          <w:rFonts w:cstheme="minorHAnsi"/>
          <w:bCs/>
          <w:sz w:val="24"/>
          <w:szCs w:val="24"/>
          <w:shd w:val="clear" w:color="auto" w:fill="FFFFFF"/>
        </w:rPr>
      </w:pPr>
      <w:r w:rsidRPr="00995079">
        <w:rPr>
          <w:rFonts w:cstheme="minorHAnsi"/>
          <w:b/>
          <w:color w:val="002060"/>
          <w:sz w:val="24"/>
          <w:szCs w:val="24"/>
          <w:shd w:val="clear" w:color="auto" w:fill="FFFFFF"/>
        </w:rPr>
        <w:t>İLKÖĞRETİM:</w:t>
      </w:r>
      <w:r w:rsidRPr="00995079">
        <w:rPr>
          <w:rFonts w:cstheme="minorHAnsi"/>
          <w:bCs/>
          <w:sz w:val="24"/>
          <w:szCs w:val="24"/>
          <w:shd w:val="clear" w:color="auto" w:fill="FFFFFF"/>
        </w:rPr>
        <w:t xml:space="preserve"> Türkiye’de ilköğretim düzeyinde öğrenci başına yıllık yapılan harcama </w:t>
      </w:r>
      <w:r w:rsidRPr="00995079">
        <w:rPr>
          <w:rFonts w:cstheme="minorHAnsi"/>
          <w:b/>
          <w:sz w:val="24"/>
          <w:szCs w:val="24"/>
          <w:shd w:val="clear" w:color="auto" w:fill="FFFFFF"/>
        </w:rPr>
        <w:t>3.914 ABD doları</w:t>
      </w:r>
      <w:r w:rsidRPr="00995079">
        <w:rPr>
          <w:rFonts w:cstheme="minorHAnsi"/>
          <w:bCs/>
          <w:sz w:val="24"/>
          <w:szCs w:val="24"/>
          <w:shd w:val="clear" w:color="auto" w:fill="FFFFFF"/>
        </w:rPr>
        <w:t xml:space="preserve"> (önceki 4.036 ABD Doları) iken ilköğretimde </w:t>
      </w:r>
      <w:r w:rsidRPr="00995079">
        <w:rPr>
          <w:rFonts w:cstheme="minorHAnsi"/>
          <w:b/>
          <w:sz w:val="24"/>
          <w:szCs w:val="24"/>
          <w:shd w:val="clear" w:color="auto" w:fill="FFFFFF"/>
        </w:rPr>
        <w:t>OECD ortalaması yıllık</w:t>
      </w:r>
      <w:r w:rsidRPr="00995079">
        <w:rPr>
          <w:rFonts w:cstheme="minorHAnsi"/>
          <w:bCs/>
          <w:sz w:val="24"/>
          <w:szCs w:val="24"/>
          <w:shd w:val="clear" w:color="auto" w:fill="FFFFFF"/>
        </w:rPr>
        <w:t xml:space="preserve"> </w:t>
      </w:r>
      <w:r w:rsidRPr="00995079">
        <w:rPr>
          <w:rFonts w:cstheme="minorHAnsi"/>
          <w:b/>
          <w:sz w:val="24"/>
          <w:szCs w:val="24"/>
          <w:shd w:val="clear" w:color="auto" w:fill="FFFFFF"/>
        </w:rPr>
        <w:t>10.812 ABD doları</w:t>
      </w:r>
      <w:r w:rsidRPr="00995079">
        <w:rPr>
          <w:rFonts w:cstheme="minorHAnsi"/>
          <w:bCs/>
          <w:sz w:val="24"/>
          <w:szCs w:val="24"/>
          <w:shd w:val="clear" w:color="auto" w:fill="FFFFFF"/>
        </w:rPr>
        <w:t xml:space="preserve"> (önceki 9.923 ABD Doları). Türkiye’nin ilköğretimde öğrenci başına harcamasının OECD ortalamasının yaklaşık </w:t>
      </w:r>
      <w:r w:rsidRPr="00995079">
        <w:rPr>
          <w:rFonts w:cstheme="minorHAnsi"/>
          <w:b/>
          <w:sz w:val="24"/>
          <w:szCs w:val="24"/>
          <w:shd w:val="clear" w:color="auto" w:fill="FFFFFF"/>
        </w:rPr>
        <w:t>yüzde 36</w:t>
      </w:r>
      <w:r w:rsidRPr="00995079">
        <w:rPr>
          <w:rFonts w:cstheme="minorHAnsi"/>
          <w:bCs/>
          <w:sz w:val="24"/>
          <w:szCs w:val="24"/>
          <w:shd w:val="clear" w:color="auto" w:fill="FFFFFF"/>
        </w:rPr>
        <w:t xml:space="preserve">'sı düzeyinde (önceki yüzde 40) olduğunu göstermektedir. </w:t>
      </w:r>
    </w:p>
    <w:p w14:paraId="299E009D" w14:textId="77777777" w:rsidR="00995079" w:rsidRDefault="00995079" w:rsidP="00995079">
      <w:pPr>
        <w:spacing w:after="0" w:line="240" w:lineRule="auto"/>
        <w:ind w:firstLine="426"/>
        <w:jc w:val="both"/>
        <w:rPr>
          <w:rFonts w:cstheme="minorHAnsi"/>
          <w:bCs/>
          <w:sz w:val="24"/>
          <w:szCs w:val="24"/>
          <w:shd w:val="clear" w:color="auto" w:fill="FFFFFF"/>
        </w:rPr>
      </w:pPr>
      <w:r w:rsidRPr="00995079">
        <w:rPr>
          <w:rFonts w:cstheme="minorHAnsi"/>
          <w:b/>
          <w:color w:val="002060"/>
          <w:sz w:val="24"/>
          <w:szCs w:val="24"/>
          <w:shd w:val="clear" w:color="auto" w:fill="FFFFFF"/>
        </w:rPr>
        <w:t>ORTAÖĞRETİM:</w:t>
      </w:r>
      <w:r w:rsidRPr="00995079">
        <w:rPr>
          <w:rFonts w:cstheme="minorHAnsi"/>
          <w:bCs/>
          <w:color w:val="002060"/>
          <w:sz w:val="24"/>
          <w:szCs w:val="24"/>
          <w:shd w:val="clear" w:color="auto" w:fill="FFFFFF"/>
        </w:rPr>
        <w:t xml:space="preserve"> </w:t>
      </w:r>
      <w:r w:rsidRPr="00995079">
        <w:rPr>
          <w:rFonts w:cstheme="minorHAnsi"/>
          <w:bCs/>
          <w:sz w:val="24"/>
          <w:szCs w:val="24"/>
          <w:shd w:val="clear" w:color="auto" w:fill="FFFFFF"/>
        </w:rPr>
        <w:t xml:space="preserve">Ortaöğretimde Türkiye’de öğrenci başına yıllık yapılan harcama </w:t>
      </w:r>
      <w:r w:rsidRPr="00995079">
        <w:rPr>
          <w:rFonts w:cstheme="minorHAnsi"/>
          <w:b/>
          <w:sz w:val="24"/>
          <w:szCs w:val="24"/>
          <w:shd w:val="clear" w:color="auto" w:fill="FFFFFF"/>
        </w:rPr>
        <w:t>3.914 ABD doları</w:t>
      </w:r>
      <w:r w:rsidRPr="00995079">
        <w:rPr>
          <w:rFonts w:cstheme="minorHAnsi"/>
          <w:bCs/>
          <w:sz w:val="24"/>
          <w:szCs w:val="24"/>
          <w:shd w:val="clear" w:color="auto" w:fill="FFFFFF"/>
        </w:rPr>
        <w:t xml:space="preserve"> (önceki 4.793 ABD doları). Ortaöğretimde </w:t>
      </w:r>
      <w:r w:rsidRPr="00995079">
        <w:rPr>
          <w:rFonts w:cstheme="minorHAnsi"/>
          <w:b/>
          <w:sz w:val="24"/>
          <w:szCs w:val="24"/>
          <w:shd w:val="clear" w:color="auto" w:fill="FFFFFF"/>
        </w:rPr>
        <w:t>OECD ortalaması yıllık</w:t>
      </w:r>
      <w:r w:rsidRPr="00995079">
        <w:rPr>
          <w:rFonts w:cstheme="minorHAnsi"/>
          <w:bCs/>
          <w:sz w:val="24"/>
          <w:szCs w:val="24"/>
          <w:shd w:val="clear" w:color="auto" w:fill="FFFFFF"/>
        </w:rPr>
        <w:t xml:space="preserve"> </w:t>
      </w:r>
      <w:r w:rsidRPr="00995079">
        <w:rPr>
          <w:rFonts w:cstheme="minorHAnsi"/>
          <w:b/>
          <w:sz w:val="24"/>
          <w:szCs w:val="24"/>
          <w:shd w:val="clear" w:color="auto" w:fill="FFFFFF"/>
        </w:rPr>
        <w:t>11.932 ABD doları</w:t>
      </w:r>
      <w:r w:rsidRPr="00995079">
        <w:rPr>
          <w:rFonts w:cstheme="minorHAnsi"/>
          <w:bCs/>
          <w:sz w:val="24"/>
          <w:szCs w:val="24"/>
          <w:shd w:val="clear" w:color="auto" w:fill="FFFFFF"/>
        </w:rPr>
        <w:t xml:space="preserve"> (önceki 11.400). Ortaöğretim kademesinde Türkiye’nin eğitim harcaması, OECD ortalamasının yaklaşık </w:t>
      </w:r>
      <w:r w:rsidRPr="00995079">
        <w:rPr>
          <w:rFonts w:cstheme="minorHAnsi"/>
          <w:b/>
          <w:sz w:val="24"/>
          <w:szCs w:val="24"/>
          <w:shd w:val="clear" w:color="auto" w:fill="FFFFFF"/>
        </w:rPr>
        <w:t>yüzde 33</w:t>
      </w:r>
      <w:r w:rsidRPr="00995079">
        <w:rPr>
          <w:rFonts w:cstheme="minorHAnsi"/>
          <w:bCs/>
          <w:sz w:val="24"/>
          <w:szCs w:val="24"/>
          <w:shd w:val="clear" w:color="auto" w:fill="FFFFFF"/>
        </w:rPr>
        <w:t>’ü (önceki yüzde 42) kadardır.</w:t>
      </w:r>
    </w:p>
    <w:p w14:paraId="2D8A527D" w14:textId="77777777" w:rsidR="00995079" w:rsidRDefault="00995079" w:rsidP="00995079">
      <w:pPr>
        <w:spacing w:after="0" w:line="240" w:lineRule="auto"/>
        <w:ind w:firstLine="426"/>
        <w:jc w:val="both"/>
        <w:rPr>
          <w:rFonts w:cstheme="minorHAnsi"/>
          <w:bCs/>
          <w:sz w:val="24"/>
          <w:szCs w:val="24"/>
          <w:shd w:val="clear" w:color="auto" w:fill="FFFFFF"/>
        </w:rPr>
      </w:pPr>
      <w:r w:rsidRPr="00995079">
        <w:rPr>
          <w:rFonts w:cstheme="minorHAnsi"/>
          <w:b/>
          <w:color w:val="002060"/>
          <w:sz w:val="24"/>
          <w:szCs w:val="24"/>
          <w:shd w:val="clear" w:color="auto" w:fill="FFFFFF"/>
        </w:rPr>
        <w:t>YÜKSEKÖĞRETİM</w:t>
      </w:r>
      <w:r w:rsidRPr="00995079">
        <w:rPr>
          <w:rFonts w:cstheme="minorHAnsi"/>
          <w:bCs/>
          <w:color w:val="002060"/>
          <w:sz w:val="24"/>
          <w:szCs w:val="24"/>
          <w:shd w:val="clear" w:color="auto" w:fill="FFFFFF"/>
        </w:rPr>
        <w:t>:</w:t>
      </w:r>
      <w:r w:rsidRPr="00995079">
        <w:rPr>
          <w:rFonts w:cstheme="minorHAnsi"/>
          <w:bCs/>
          <w:sz w:val="24"/>
          <w:szCs w:val="24"/>
          <w:shd w:val="clear" w:color="auto" w:fill="FFFFFF"/>
        </w:rPr>
        <w:t xml:space="preserve"> Yükseköğretimde öğrenci başına yıllık yapılan harcama </w:t>
      </w:r>
      <w:r w:rsidRPr="00995079">
        <w:rPr>
          <w:rFonts w:cstheme="minorHAnsi"/>
          <w:b/>
          <w:sz w:val="24"/>
          <w:szCs w:val="24"/>
          <w:shd w:val="clear" w:color="auto" w:fill="FFFFFF"/>
        </w:rPr>
        <w:t>7.698 ABD doları</w:t>
      </w:r>
      <w:r w:rsidRPr="00995079">
        <w:rPr>
          <w:rFonts w:cstheme="minorHAnsi"/>
          <w:bCs/>
          <w:sz w:val="24"/>
          <w:szCs w:val="24"/>
          <w:shd w:val="clear" w:color="auto" w:fill="FFFFFF"/>
        </w:rPr>
        <w:t xml:space="preserve"> (önceki 10.366 ABD Doları). Yükseköğretimde </w:t>
      </w:r>
      <w:r w:rsidRPr="00995079">
        <w:rPr>
          <w:rFonts w:cstheme="minorHAnsi"/>
          <w:b/>
          <w:sz w:val="24"/>
          <w:szCs w:val="24"/>
          <w:shd w:val="clear" w:color="auto" w:fill="FFFFFF"/>
        </w:rPr>
        <w:t>OECD ortalaması yıllık 15.102 ABD doları</w:t>
      </w:r>
      <w:r w:rsidRPr="00995079">
        <w:rPr>
          <w:rFonts w:cstheme="minorHAnsi"/>
          <w:bCs/>
          <w:sz w:val="24"/>
          <w:szCs w:val="24"/>
          <w:shd w:val="clear" w:color="auto" w:fill="FFFFFF"/>
        </w:rPr>
        <w:t xml:space="preserve"> (önceki 17.559 ABD Doları). Türkiye, yükseköğretimde OECD ortalamasının yaklaşık </w:t>
      </w:r>
      <w:r w:rsidRPr="00995079">
        <w:rPr>
          <w:rFonts w:cstheme="minorHAnsi"/>
          <w:b/>
          <w:sz w:val="24"/>
          <w:szCs w:val="24"/>
          <w:shd w:val="clear" w:color="auto" w:fill="FFFFFF"/>
        </w:rPr>
        <w:t>yüzde 51</w:t>
      </w:r>
      <w:r w:rsidRPr="00995079">
        <w:rPr>
          <w:rFonts w:cstheme="minorHAnsi"/>
          <w:bCs/>
          <w:sz w:val="24"/>
          <w:szCs w:val="24"/>
          <w:shd w:val="clear" w:color="auto" w:fill="FFFFFF"/>
        </w:rPr>
        <w:t xml:space="preserve">’i (önceki yüzde 60) kadar harcama yapmaktadır. </w:t>
      </w:r>
    </w:p>
    <w:p w14:paraId="5FF75984" w14:textId="77777777" w:rsidR="00995079" w:rsidRPr="00187EC3" w:rsidRDefault="00995079" w:rsidP="00995079">
      <w:pPr>
        <w:spacing w:after="0" w:line="240" w:lineRule="auto"/>
        <w:ind w:firstLine="426"/>
        <w:jc w:val="both"/>
        <w:rPr>
          <w:rFonts w:cstheme="minorHAnsi"/>
          <w:bCs/>
          <w:sz w:val="16"/>
          <w:szCs w:val="16"/>
          <w:shd w:val="clear" w:color="auto" w:fill="FFFFFF"/>
        </w:rPr>
      </w:pPr>
    </w:p>
    <w:p w14:paraId="2F3C68B9" w14:textId="53764E9E" w:rsidR="00995079" w:rsidRDefault="00995079" w:rsidP="00995079">
      <w:pPr>
        <w:spacing w:after="0" w:line="240" w:lineRule="auto"/>
        <w:jc w:val="both"/>
        <w:rPr>
          <w:rFonts w:cstheme="minorHAnsi"/>
          <w:bCs/>
          <w:sz w:val="24"/>
          <w:szCs w:val="24"/>
          <w:shd w:val="clear" w:color="auto" w:fill="FFFFFF"/>
        </w:rPr>
      </w:pPr>
      <w:r>
        <w:rPr>
          <w:noProof/>
        </w:rPr>
        <w:drawing>
          <wp:inline distT="0" distB="0" distL="0" distR="0" wp14:anchorId="7CB2DAE9" wp14:editId="17542DE3">
            <wp:extent cx="6086475" cy="3256915"/>
            <wp:effectExtent l="0" t="0" r="9525" b="635"/>
            <wp:docPr id="776394174"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088232" cy="3257855"/>
                    </a:xfrm>
                    <a:prstGeom prst="rect">
                      <a:avLst/>
                    </a:prstGeom>
                    <a:noFill/>
                    <a:ln>
                      <a:noFill/>
                    </a:ln>
                  </pic:spPr>
                </pic:pic>
              </a:graphicData>
            </a:graphic>
          </wp:inline>
        </w:drawing>
      </w:r>
    </w:p>
    <w:p w14:paraId="3F25E396" w14:textId="77777777" w:rsidR="00995079" w:rsidRPr="00187EC3" w:rsidRDefault="00995079" w:rsidP="00995079">
      <w:pPr>
        <w:spacing w:after="0" w:line="240" w:lineRule="auto"/>
        <w:ind w:firstLine="426"/>
        <w:jc w:val="both"/>
        <w:rPr>
          <w:rFonts w:cstheme="minorHAnsi"/>
          <w:bCs/>
          <w:sz w:val="16"/>
          <w:szCs w:val="16"/>
          <w:shd w:val="clear" w:color="auto" w:fill="FFFFFF"/>
        </w:rPr>
      </w:pPr>
    </w:p>
    <w:p w14:paraId="2E8B5BE1" w14:textId="77777777" w:rsidR="00995079" w:rsidRDefault="00995079" w:rsidP="00995079">
      <w:pPr>
        <w:spacing w:after="0" w:line="240" w:lineRule="auto"/>
        <w:ind w:firstLine="426"/>
        <w:jc w:val="both"/>
        <w:rPr>
          <w:rFonts w:cstheme="minorHAnsi"/>
          <w:sz w:val="24"/>
          <w:szCs w:val="24"/>
          <w:shd w:val="clear" w:color="auto" w:fill="FFFFFF"/>
        </w:rPr>
      </w:pPr>
      <w:r w:rsidRPr="00995079">
        <w:rPr>
          <w:rFonts w:cstheme="minorHAnsi"/>
          <w:sz w:val="24"/>
          <w:szCs w:val="24"/>
          <w:shd w:val="clear" w:color="auto" w:fill="FFFFFF"/>
        </w:rPr>
        <w:t xml:space="preserve">Türkiye’nin eğitim kademelerine göre öğrenci başına yaptığı harcama, OECD ortalamasının oldukça altındadır. Özellikle ilköğretim ve ortaöğretimde bu fark daha belirgindir. Bu rakamlar, </w:t>
      </w:r>
      <w:r w:rsidRPr="00995079">
        <w:rPr>
          <w:rFonts w:cstheme="minorHAnsi"/>
          <w:sz w:val="24"/>
          <w:szCs w:val="24"/>
          <w:shd w:val="clear" w:color="auto" w:fill="FFFFFF"/>
        </w:rPr>
        <w:lastRenderedPageBreak/>
        <w:t xml:space="preserve">Türkiye’nin eğitime daha fazla yatırım yapması gerektiğini ve harcamaların OECD ülkeleri seviyesine yükseltilmesi gerektiğini göstermektedir. </w:t>
      </w:r>
    </w:p>
    <w:p w14:paraId="335091BE" w14:textId="4B4F08FF" w:rsidR="00995079" w:rsidRDefault="00995079" w:rsidP="00995079">
      <w:pPr>
        <w:autoSpaceDE w:val="0"/>
        <w:autoSpaceDN w:val="0"/>
        <w:adjustRightInd w:val="0"/>
        <w:spacing w:after="0" w:line="240" w:lineRule="auto"/>
        <w:ind w:firstLine="426"/>
        <w:jc w:val="both"/>
        <w:rPr>
          <w:rFonts w:cstheme="minorHAnsi"/>
          <w:sz w:val="24"/>
          <w:szCs w:val="24"/>
        </w:rPr>
      </w:pPr>
      <w:r w:rsidRPr="00995079">
        <w:rPr>
          <w:rFonts w:cstheme="minorHAnsi"/>
          <w:sz w:val="24"/>
          <w:szCs w:val="24"/>
        </w:rPr>
        <w:t xml:space="preserve">2020 yılında Din Öğretimi Genel Müdürlüğü’ne ayrılan bütçe </w:t>
      </w:r>
      <w:r w:rsidRPr="00995079">
        <w:rPr>
          <w:rFonts w:cstheme="minorHAnsi"/>
          <w:b/>
          <w:bCs/>
          <w:sz w:val="24"/>
          <w:szCs w:val="24"/>
        </w:rPr>
        <w:t xml:space="preserve">10,1 milyar TL; </w:t>
      </w:r>
      <w:r w:rsidRPr="00995079">
        <w:rPr>
          <w:rFonts w:cstheme="minorHAnsi"/>
          <w:sz w:val="24"/>
          <w:szCs w:val="24"/>
        </w:rPr>
        <w:t>2021'de</w:t>
      </w:r>
      <w:r w:rsidRPr="00995079">
        <w:rPr>
          <w:rFonts w:cstheme="minorHAnsi"/>
          <w:b/>
          <w:bCs/>
          <w:sz w:val="24"/>
          <w:szCs w:val="24"/>
        </w:rPr>
        <w:t xml:space="preserve"> 11,9 milyar TL</w:t>
      </w:r>
      <w:r w:rsidRPr="00995079">
        <w:rPr>
          <w:rFonts w:cstheme="minorHAnsi"/>
          <w:sz w:val="24"/>
          <w:szCs w:val="24"/>
        </w:rPr>
        <w:t xml:space="preserve">, 2022’de </w:t>
      </w:r>
      <w:r w:rsidRPr="00995079">
        <w:rPr>
          <w:rFonts w:cstheme="minorHAnsi"/>
          <w:b/>
          <w:bCs/>
          <w:sz w:val="24"/>
          <w:szCs w:val="24"/>
        </w:rPr>
        <w:t>20,6 milyar TL</w:t>
      </w:r>
      <w:r w:rsidRPr="00995079">
        <w:rPr>
          <w:rFonts w:cstheme="minorHAnsi"/>
          <w:sz w:val="24"/>
          <w:szCs w:val="24"/>
        </w:rPr>
        <w:t xml:space="preserve">; 2023’te </w:t>
      </w:r>
      <w:r w:rsidRPr="00995079">
        <w:rPr>
          <w:rFonts w:cstheme="minorHAnsi"/>
          <w:b/>
          <w:bCs/>
          <w:sz w:val="24"/>
          <w:szCs w:val="24"/>
        </w:rPr>
        <w:t>41,7 milyar TL</w:t>
      </w:r>
      <w:r w:rsidRPr="00995079">
        <w:rPr>
          <w:rFonts w:cstheme="minorHAnsi"/>
          <w:sz w:val="24"/>
          <w:szCs w:val="24"/>
        </w:rPr>
        <w:t xml:space="preserve"> ve 2024’te </w:t>
      </w:r>
      <w:r w:rsidRPr="00995079">
        <w:rPr>
          <w:rFonts w:cstheme="minorHAnsi"/>
          <w:b/>
          <w:bCs/>
          <w:sz w:val="24"/>
          <w:szCs w:val="24"/>
        </w:rPr>
        <w:t>82,6 milyar TL</w:t>
      </w:r>
      <w:r w:rsidRPr="00995079">
        <w:rPr>
          <w:rFonts w:cstheme="minorHAnsi"/>
          <w:sz w:val="24"/>
          <w:szCs w:val="24"/>
        </w:rPr>
        <w:t xml:space="preserve"> olmuştur. 2025’in ilk 9 ayında </w:t>
      </w:r>
      <w:r w:rsidRPr="00995079">
        <w:rPr>
          <w:rFonts w:cstheme="minorHAnsi"/>
          <w:b/>
          <w:bCs/>
          <w:sz w:val="24"/>
          <w:szCs w:val="24"/>
        </w:rPr>
        <w:t xml:space="preserve">53 milyar TL </w:t>
      </w:r>
      <w:r w:rsidRPr="00995079">
        <w:rPr>
          <w:rFonts w:cstheme="minorHAnsi"/>
          <w:sz w:val="24"/>
          <w:szCs w:val="24"/>
        </w:rPr>
        <w:t xml:space="preserve">civarında bir artış söz konusuyken yıl sonu </w:t>
      </w:r>
      <w:r w:rsidRPr="00995079">
        <w:rPr>
          <w:rFonts w:cstheme="minorHAnsi"/>
          <w:b/>
          <w:bCs/>
          <w:sz w:val="24"/>
          <w:szCs w:val="24"/>
        </w:rPr>
        <w:t>90 milyar TL</w:t>
      </w:r>
      <w:r w:rsidRPr="00995079">
        <w:rPr>
          <w:rFonts w:cstheme="minorHAnsi"/>
          <w:sz w:val="24"/>
          <w:szCs w:val="24"/>
        </w:rPr>
        <w:t xml:space="preserve">’nin üzerine çıkması beklenmektedir. Söz konusu artış eğiliminin 2026’da artarak devam etmesi ve genel eğitime ayrılması gereken kaynakların önemli bir kısmının yine dini eğitime ayrılması şaşırtıcı olmayacaktır. </w:t>
      </w:r>
    </w:p>
    <w:p w14:paraId="7E1AE788" w14:textId="77777777" w:rsidR="00E93C4A" w:rsidRDefault="00E93C4A" w:rsidP="00995079">
      <w:pPr>
        <w:autoSpaceDE w:val="0"/>
        <w:autoSpaceDN w:val="0"/>
        <w:adjustRightInd w:val="0"/>
        <w:spacing w:after="0" w:line="240" w:lineRule="auto"/>
        <w:ind w:firstLine="426"/>
        <w:jc w:val="both"/>
        <w:rPr>
          <w:rFonts w:cstheme="minorHAnsi"/>
          <w:sz w:val="24"/>
          <w:szCs w:val="24"/>
        </w:rPr>
      </w:pPr>
    </w:p>
    <w:p w14:paraId="58BF77DD" w14:textId="77777777" w:rsidR="00E93C4A" w:rsidRPr="00121E33" w:rsidRDefault="00E93C4A" w:rsidP="00E93C4A">
      <w:pPr>
        <w:spacing w:after="0" w:line="240" w:lineRule="auto"/>
        <w:rPr>
          <w:b/>
          <w:color w:val="002060"/>
          <w:sz w:val="24"/>
        </w:rPr>
      </w:pPr>
      <w:r w:rsidRPr="00121E33">
        <w:rPr>
          <w:b/>
          <w:color w:val="002060"/>
          <w:sz w:val="24"/>
        </w:rPr>
        <w:t>OKULLAR</w:t>
      </w:r>
      <w:r>
        <w:rPr>
          <w:b/>
          <w:color w:val="002060"/>
          <w:sz w:val="24"/>
        </w:rPr>
        <w:t xml:space="preserve">DA YAŞANAN </w:t>
      </w:r>
      <w:r w:rsidRPr="00121E33">
        <w:rPr>
          <w:b/>
          <w:color w:val="002060"/>
          <w:sz w:val="24"/>
        </w:rPr>
        <w:t xml:space="preserve">TEMİZLİK VE HİJYEN SORUNU </w:t>
      </w:r>
    </w:p>
    <w:p w14:paraId="44663213" w14:textId="77777777" w:rsidR="00E93C4A" w:rsidRPr="00507136" w:rsidRDefault="00E93C4A" w:rsidP="00E93C4A">
      <w:pPr>
        <w:spacing w:after="0" w:line="240" w:lineRule="auto"/>
        <w:rPr>
          <w:b/>
          <w:sz w:val="24"/>
          <w:szCs w:val="24"/>
        </w:rPr>
      </w:pPr>
    </w:p>
    <w:p w14:paraId="1F9BE61C" w14:textId="77777777" w:rsidR="00E93C4A" w:rsidRDefault="00E93C4A" w:rsidP="00E93C4A">
      <w:pPr>
        <w:spacing w:after="0" w:line="240" w:lineRule="auto"/>
        <w:ind w:firstLine="426"/>
        <w:jc w:val="both"/>
        <w:rPr>
          <w:sz w:val="24"/>
        </w:rPr>
      </w:pPr>
      <w:r w:rsidRPr="004E5683">
        <w:rPr>
          <w:sz w:val="24"/>
        </w:rPr>
        <w:t>2025</w:t>
      </w:r>
      <w:r>
        <w:rPr>
          <w:sz w:val="24"/>
        </w:rPr>
        <w:t>/’</w:t>
      </w:r>
      <w:r w:rsidRPr="004E5683">
        <w:rPr>
          <w:sz w:val="24"/>
        </w:rPr>
        <w:t>26 eğitim-öğretim yılı</w:t>
      </w:r>
      <w:r>
        <w:rPr>
          <w:sz w:val="24"/>
        </w:rPr>
        <w:t xml:space="preserve">nın ilk yarısında </w:t>
      </w:r>
      <w:r w:rsidRPr="004E5683">
        <w:rPr>
          <w:sz w:val="24"/>
        </w:rPr>
        <w:t xml:space="preserve">okullarda temizlik </w:t>
      </w:r>
      <w:r>
        <w:rPr>
          <w:sz w:val="24"/>
        </w:rPr>
        <w:t xml:space="preserve">ve hijyen </w:t>
      </w:r>
      <w:r w:rsidRPr="004E5683">
        <w:rPr>
          <w:sz w:val="24"/>
        </w:rPr>
        <w:t>sorun</w:t>
      </w:r>
      <w:r>
        <w:rPr>
          <w:sz w:val="24"/>
        </w:rPr>
        <w:t xml:space="preserve">ları sürekli gündem olmuştur. </w:t>
      </w:r>
      <w:r w:rsidRPr="004E5683">
        <w:rPr>
          <w:sz w:val="24"/>
        </w:rPr>
        <w:t xml:space="preserve">Türkiye genelinde </w:t>
      </w:r>
      <w:r w:rsidRPr="00B16E03">
        <w:rPr>
          <w:b/>
          <w:sz w:val="24"/>
        </w:rPr>
        <w:t>60 bin</w:t>
      </w:r>
      <w:r w:rsidRPr="004E5683">
        <w:rPr>
          <w:sz w:val="24"/>
        </w:rPr>
        <w:t xml:space="preserve">i aşkın devlet okulunda halen </w:t>
      </w:r>
      <w:r w:rsidRPr="004E5683">
        <w:rPr>
          <w:b/>
          <w:sz w:val="24"/>
        </w:rPr>
        <w:t>49 bin 578</w:t>
      </w:r>
      <w:r w:rsidRPr="004E5683">
        <w:rPr>
          <w:sz w:val="24"/>
        </w:rPr>
        <w:t xml:space="preserve"> kadrolu temizlik personeli görev yapmaktadır.</w:t>
      </w:r>
      <w:r>
        <w:rPr>
          <w:sz w:val="24"/>
        </w:rPr>
        <w:t xml:space="preserve"> Yılın ilk yarısında e</w:t>
      </w:r>
      <w:r>
        <w:rPr>
          <w:rStyle w:val="relative"/>
          <w:sz w:val="24"/>
        </w:rPr>
        <w:t xml:space="preserve">ğitim kurumlarında ihtiyaç kadar personel görevlendirilmemesi nedeniyle pek çok okulda ciddi temizlik sorunları yaşanmıştır. </w:t>
      </w:r>
      <w:r>
        <w:rPr>
          <w:sz w:val="24"/>
        </w:rPr>
        <w:t>B</w:t>
      </w:r>
      <w:r w:rsidRPr="004E5683">
        <w:rPr>
          <w:sz w:val="24"/>
        </w:rPr>
        <w:t>azı okullarda tek bir temizlik görevlisi dahi bulunmamakta, sınıflar öğretmenler ve öğrenciler tarafından temizlenmektedir.</w:t>
      </w:r>
      <w:r>
        <w:rPr>
          <w:sz w:val="24"/>
        </w:rPr>
        <w:t xml:space="preserve"> </w:t>
      </w:r>
      <w:r w:rsidRPr="004E5683">
        <w:rPr>
          <w:sz w:val="24"/>
        </w:rPr>
        <w:t>Bu tablo, okulların temizlenmesini “öğretmen ve öğrencilerin gönüllülüğüne” bırakmakta, çocukları</w:t>
      </w:r>
      <w:r>
        <w:rPr>
          <w:sz w:val="24"/>
        </w:rPr>
        <w:t>n</w:t>
      </w:r>
      <w:r w:rsidRPr="004E5683">
        <w:rPr>
          <w:sz w:val="24"/>
        </w:rPr>
        <w:t xml:space="preserve"> sağlığını tehdit etmektedir. </w:t>
      </w:r>
    </w:p>
    <w:p w14:paraId="3AD78688" w14:textId="77777777" w:rsidR="00E93C4A" w:rsidRDefault="00E93C4A" w:rsidP="00E93C4A">
      <w:pPr>
        <w:spacing w:after="0" w:line="240" w:lineRule="auto"/>
        <w:ind w:firstLine="425"/>
        <w:jc w:val="both"/>
        <w:rPr>
          <w:sz w:val="24"/>
        </w:rPr>
      </w:pPr>
      <w:r w:rsidRPr="004E5683">
        <w:rPr>
          <w:sz w:val="24"/>
        </w:rPr>
        <w:t xml:space="preserve">Eğitim hakkı, </w:t>
      </w:r>
      <w:r>
        <w:rPr>
          <w:sz w:val="24"/>
        </w:rPr>
        <w:t>sadece</w:t>
      </w:r>
      <w:r w:rsidRPr="004E5683">
        <w:rPr>
          <w:sz w:val="24"/>
        </w:rPr>
        <w:t xml:space="preserve"> ders kitaplarıyla değil; temiz, güvenli, sağlıklı bir okul ortamıyla mümkündür. Bizler; öğretmenler, veliler ve öğrenciler olarak kamusal</w:t>
      </w:r>
      <w:r>
        <w:rPr>
          <w:sz w:val="24"/>
        </w:rPr>
        <w:t xml:space="preserve"> </w:t>
      </w:r>
      <w:r w:rsidRPr="004E5683">
        <w:rPr>
          <w:sz w:val="24"/>
        </w:rPr>
        <w:t>eğitimi savunuyor; devletin bu en temel sorumluluğunu yerine getirmesini talep ediyoruz.</w:t>
      </w:r>
      <w:r>
        <w:rPr>
          <w:sz w:val="24"/>
        </w:rPr>
        <w:t xml:space="preserve"> </w:t>
      </w:r>
      <w:r w:rsidRPr="004E5683">
        <w:rPr>
          <w:sz w:val="24"/>
        </w:rPr>
        <w:t xml:space="preserve">Çocukların sağlığını ve geleceğini korumak için, okullardaki temizlik sorunu derhal çözülmelidir. </w:t>
      </w:r>
    </w:p>
    <w:p w14:paraId="7950D862" w14:textId="77777777" w:rsidR="00E93C4A" w:rsidRDefault="00E93C4A" w:rsidP="00E93C4A">
      <w:pPr>
        <w:spacing w:after="0" w:line="240" w:lineRule="auto"/>
        <w:ind w:firstLine="425"/>
        <w:jc w:val="both"/>
        <w:rPr>
          <w:sz w:val="24"/>
        </w:rPr>
      </w:pPr>
      <w:r w:rsidRPr="00396CE6">
        <w:rPr>
          <w:sz w:val="24"/>
        </w:rPr>
        <w:t>Eğitim Sen olarak, her çocuğun hijyenik koşullarda eğitim alması için kadrolu ve güvenceli temizlik personeli istihdam edilmesini talep ediyoruz. Ayrıca, her öğrenciye bir öğün yemek ve temiz içme suyu sağlanması, kamusal eğitimin bir parçası olarak kabul edilmelidir. Bu, çocuklarımızın sadece bugünü değil, yarınını da güvence altına alacak bir adımdır.</w:t>
      </w:r>
    </w:p>
    <w:p w14:paraId="34F3F90C" w14:textId="77777777" w:rsidR="00995079" w:rsidRPr="00995079" w:rsidRDefault="00995079" w:rsidP="00995079">
      <w:pPr>
        <w:spacing w:after="0" w:line="240" w:lineRule="auto"/>
        <w:ind w:firstLine="426"/>
        <w:rPr>
          <w:sz w:val="24"/>
          <w:szCs w:val="24"/>
        </w:rPr>
      </w:pPr>
    </w:p>
    <w:p w14:paraId="61B77949" w14:textId="43011D57" w:rsidR="00723807" w:rsidRDefault="00995079" w:rsidP="0059714A">
      <w:pPr>
        <w:spacing w:after="0" w:line="240" w:lineRule="auto"/>
        <w:rPr>
          <w:b/>
          <w:color w:val="002060"/>
          <w:sz w:val="24"/>
        </w:rPr>
      </w:pPr>
      <w:r w:rsidRPr="00995079">
        <w:rPr>
          <w:b/>
          <w:color w:val="002060"/>
          <w:sz w:val="24"/>
        </w:rPr>
        <w:t xml:space="preserve">ÇOCUK HAKLARINA YÖNELİK TEHDİTLER </w:t>
      </w:r>
      <w:r w:rsidR="00723807" w:rsidRPr="00995079">
        <w:rPr>
          <w:b/>
          <w:color w:val="002060"/>
          <w:sz w:val="24"/>
        </w:rPr>
        <w:t xml:space="preserve">VE </w:t>
      </w:r>
      <w:r>
        <w:rPr>
          <w:b/>
          <w:color w:val="002060"/>
          <w:sz w:val="24"/>
        </w:rPr>
        <w:t>ÇOCUK İŞÇİLİĞİ</w:t>
      </w:r>
    </w:p>
    <w:p w14:paraId="68421FBD" w14:textId="77777777" w:rsidR="0059714A" w:rsidRPr="00187EC3" w:rsidRDefault="0059714A" w:rsidP="0059714A">
      <w:pPr>
        <w:spacing w:after="0" w:line="240" w:lineRule="auto"/>
        <w:rPr>
          <w:b/>
          <w:color w:val="002060"/>
          <w:sz w:val="16"/>
          <w:szCs w:val="16"/>
        </w:rPr>
      </w:pPr>
    </w:p>
    <w:p w14:paraId="56B4D8D5" w14:textId="3031B0FC" w:rsidR="00723807" w:rsidRDefault="00723807" w:rsidP="0059714A">
      <w:pPr>
        <w:spacing w:after="0" w:line="240" w:lineRule="auto"/>
        <w:ind w:firstLine="426"/>
        <w:jc w:val="both"/>
        <w:rPr>
          <w:sz w:val="24"/>
          <w:szCs w:val="24"/>
        </w:rPr>
      </w:pPr>
      <w:r w:rsidRPr="00DD5072">
        <w:rPr>
          <w:sz w:val="24"/>
          <w:szCs w:val="24"/>
        </w:rPr>
        <w:t>Türkiye</w:t>
      </w:r>
      <w:r>
        <w:rPr>
          <w:sz w:val="24"/>
          <w:szCs w:val="24"/>
        </w:rPr>
        <w:t>’</w:t>
      </w:r>
      <w:r w:rsidRPr="00DD5072">
        <w:rPr>
          <w:sz w:val="24"/>
          <w:szCs w:val="24"/>
        </w:rPr>
        <w:t xml:space="preserve">de çocuklar; </w:t>
      </w:r>
      <w:r>
        <w:rPr>
          <w:sz w:val="24"/>
          <w:szCs w:val="24"/>
        </w:rPr>
        <w:t xml:space="preserve">uzun yıllardır </w:t>
      </w:r>
      <w:r w:rsidRPr="00DD5072">
        <w:rPr>
          <w:sz w:val="24"/>
          <w:szCs w:val="24"/>
        </w:rPr>
        <w:t>sağlık, eğitim, güvenlik ve sosyal koruma alanlarında ciddi ihlallerle karşı karşıya</w:t>
      </w:r>
      <w:r>
        <w:rPr>
          <w:sz w:val="24"/>
          <w:szCs w:val="24"/>
        </w:rPr>
        <w:t xml:space="preserve">dır. </w:t>
      </w:r>
      <w:r w:rsidRPr="00DD5072">
        <w:rPr>
          <w:sz w:val="24"/>
          <w:szCs w:val="24"/>
        </w:rPr>
        <w:t xml:space="preserve">Çocuk yaşta </w:t>
      </w:r>
      <w:r>
        <w:rPr>
          <w:sz w:val="24"/>
          <w:szCs w:val="24"/>
        </w:rPr>
        <w:t xml:space="preserve">zorla yaptırılan </w:t>
      </w:r>
      <w:r w:rsidRPr="00DD5072">
        <w:rPr>
          <w:sz w:val="24"/>
          <w:szCs w:val="24"/>
        </w:rPr>
        <w:t>evlilikler, cinsel istismar</w:t>
      </w:r>
      <w:r>
        <w:rPr>
          <w:sz w:val="24"/>
          <w:szCs w:val="24"/>
        </w:rPr>
        <w:t xml:space="preserve"> ve</w:t>
      </w:r>
      <w:r w:rsidRPr="00DD5072">
        <w:rPr>
          <w:sz w:val="24"/>
          <w:szCs w:val="24"/>
        </w:rPr>
        <w:t xml:space="preserve"> çocuk işçiliği </w:t>
      </w:r>
      <w:r>
        <w:rPr>
          <w:sz w:val="24"/>
          <w:szCs w:val="24"/>
        </w:rPr>
        <w:t xml:space="preserve">2025/’26 eğitim öğretim yılının ilk yarısında da </w:t>
      </w:r>
      <w:r w:rsidRPr="00DD5072">
        <w:rPr>
          <w:sz w:val="24"/>
          <w:szCs w:val="24"/>
        </w:rPr>
        <w:t>devam et</w:t>
      </w:r>
      <w:r>
        <w:rPr>
          <w:sz w:val="24"/>
          <w:szCs w:val="24"/>
        </w:rPr>
        <w:t>miştir. Yoksul emekçi ailelerini kuşatan ağır e</w:t>
      </w:r>
      <w:r w:rsidRPr="00DD5072">
        <w:rPr>
          <w:sz w:val="24"/>
          <w:szCs w:val="24"/>
        </w:rPr>
        <w:t>konomik kriz, yoksulluk ve sosyal politikaların yetersizliği, en ağır bedeli çocuklara ödet</w:t>
      </w:r>
      <w:r>
        <w:rPr>
          <w:sz w:val="24"/>
          <w:szCs w:val="24"/>
        </w:rPr>
        <w:t xml:space="preserve">miştir. </w:t>
      </w:r>
      <w:r w:rsidRPr="00DD5072">
        <w:rPr>
          <w:sz w:val="24"/>
          <w:szCs w:val="24"/>
        </w:rPr>
        <w:t>Türkiye</w:t>
      </w:r>
      <w:r>
        <w:rPr>
          <w:sz w:val="24"/>
          <w:szCs w:val="24"/>
        </w:rPr>
        <w:t>’</w:t>
      </w:r>
      <w:r w:rsidRPr="00DD5072">
        <w:rPr>
          <w:sz w:val="24"/>
          <w:szCs w:val="24"/>
        </w:rPr>
        <w:t>de yaklaşık </w:t>
      </w:r>
      <w:r w:rsidRPr="00507136">
        <w:rPr>
          <w:b/>
          <w:bCs/>
          <w:sz w:val="24"/>
          <w:szCs w:val="24"/>
        </w:rPr>
        <w:t>2,3 milyon çocuk işçi</w:t>
      </w:r>
      <w:r w:rsidRPr="00DD5072">
        <w:rPr>
          <w:sz w:val="24"/>
          <w:szCs w:val="24"/>
        </w:rPr>
        <w:t> bulun</w:t>
      </w:r>
      <w:r>
        <w:rPr>
          <w:sz w:val="24"/>
          <w:szCs w:val="24"/>
        </w:rPr>
        <w:t xml:space="preserve">urken bu </w:t>
      </w:r>
      <w:r w:rsidRPr="00DD5072">
        <w:rPr>
          <w:sz w:val="24"/>
          <w:szCs w:val="24"/>
        </w:rPr>
        <w:t xml:space="preserve">yıl </w:t>
      </w:r>
      <w:r w:rsidRPr="00507136">
        <w:rPr>
          <w:b/>
          <w:bCs/>
          <w:sz w:val="24"/>
          <w:szCs w:val="24"/>
        </w:rPr>
        <w:t>91 çocuk</w:t>
      </w:r>
      <w:r w:rsidRPr="00DD5072">
        <w:rPr>
          <w:sz w:val="24"/>
          <w:szCs w:val="24"/>
        </w:rPr>
        <w:t xml:space="preserve"> iş cinayetlerinde hayatını kaybet</w:t>
      </w:r>
      <w:r>
        <w:rPr>
          <w:sz w:val="24"/>
          <w:szCs w:val="24"/>
        </w:rPr>
        <w:t xml:space="preserve">miştir. </w:t>
      </w:r>
      <w:r w:rsidRPr="00DD5072">
        <w:rPr>
          <w:sz w:val="24"/>
          <w:szCs w:val="24"/>
        </w:rPr>
        <w:t xml:space="preserve">İSİG verilerine göre, son 12 yılda iş cinayetlerinde hayatını kaybeden çocuk sayısı </w:t>
      </w:r>
      <w:r>
        <w:rPr>
          <w:sz w:val="24"/>
          <w:szCs w:val="24"/>
        </w:rPr>
        <w:t xml:space="preserve">en az </w:t>
      </w:r>
      <w:r w:rsidRPr="00507136">
        <w:rPr>
          <w:b/>
          <w:bCs/>
          <w:sz w:val="24"/>
          <w:szCs w:val="24"/>
        </w:rPr>
        <w:t>770</w:t>
      </w:r>
      <w:r>
        <w:rPr>
          <w:sz w:val="24"/>
          <w:szCs w:val="24"/>
        </w:rPr>
        <w:t xml:space="preserve">’tir. </w:t>
      </w:r>
    </w:p>
    <w:p w14:paraId="72EF521F" w14:textId="244BD1A8" w:rsidR="00723807" w:rsidRDefault="00723807" w:rsidP="00723807">
      <w:pPr>
        <w:spacing w:after="0" w:line="240" w:lineRule="auto"/>
        <w:ind w:firstLine="426"/>
        <w:jc w:val="both"/>
        <w:rPr>
          <w:sz w:val="24"/>
          <w:szCs w:val="24"/>
        </w:rPr>
      </w:pPr>
      <w:r>
        <w:rPr>
          <w:sz w:val="24"/>
          <w:szCs w:val="24"/>
        </w:rPr>
        <w:t>M</w:t>
      </w:r>
      <w:r w:rsidRPr="007108CB">
        <w:rPr>
          <w:sz w:val="24"/>
          <w:szCs w:val="24"/>
        </w:rPr>
        <w:t xml:space="preserve">ilyonlarca kız çocuğu hâlâ eğitimden, sağlıktan, güvenli yaşamdan ve özgürlükten mahrum </w:t>
      </w:r>
      <w:r>
        <w:rPr>
          <w:sz w:val="24"/>
          <w:szCs w:val="24"/>
        </w:rPr>
        <w:t xml:space="preserve">durumdadır. </w:t>
      </w:r>
      <w:r w:rsidRPr="007108CB">
        <w:rPr>
          <w:sz w:val="24"/>
          <w:szCs w:val="24"/>
        </w:rPr>
        <w:t xml:space="preserve">Yoksulluk, cinsiyetçilik, dinselleştirme ve otoriter politikalar; kız çocuklarının yaşamlarını doğrudan </w:t>
      </w:r>
      <w:r>
        <w:rPr>
          <w:sz w:val="24"/>
          <w:szCs w:val="24"/>
        </w:rPr>
        <w:t xml:space="preserve">olumsuz etkilemektedir. </w:t>
      </w:r>
      <w:r w:rsidRPr="007108CB">
        <w:rPr>
          <w:sz w:val="24"/>
          <w:szCs w:val="24"/>
        </w:rPr>
        <w:t>Eğitim, sağlık, katılım ve adalet alanlarında yaşanan her ihlal, bir kuşağın geleceğinin gasp edilmesi anlamına gel</w:t>
      </w:r>
      <w:r>
        <w:rPr>
          <w:sz w:val="24"/>
          <w:szCs w:val="24"/>
        </w:rPr>
        <w:t xml:space="preserve">mektedir.  </w:t>
      </w:r>
    </w:p>
    <w:p w14:paraId="622E5AEF" w14:textId="4EFC9ABF" w:rsidR="00723807" w:rsidRDefault="00723807" w:rsidP="00723807">
      <w:pPr>
        <w:spacing w:after="0" w:line="240" w:lineRule="auto"/>
        <w:ind w:firstLine="426"/>
        <w:jc w:val="both"/>
        <w:rPr>
          <w:sz w:val="24"/>
          <w:szCs w:val="24"/>
        </w:rPr>
      </w:pPr>
      <w:r>
        <w:rPr>
          <w:sz w:val="24"/>
          <w:szCs w:val="24"/>
        </w:rPr>
        <w:t xml:space="preserve">2025 yılı itibariyle </w:t>
      </w:r>
      <w:r w:rsidRPr="00507136">
        <w:rPr>
          <w:b/>
          <w:bCs/>
          <w:sz w:val="24"/>
          <w:szCs w:val="24"/>
        </w:rPr>
        <w:t>611 bin 612</w:t>
      </w:r>
      <w:r w:rsidRPr="007108CB">
        <w:rPr>
          <w:sz w:val="24"/>
          <w:szCs w:val="24"/>
        </w:rPr>
        <w:t xml:space="preserve"> çocuk örgün eğitim dışında</w:t>
      </w:r>
      <w:r>
        <w:rPr>
          <w:sz w:val="24"/>
          <w:szCs w:val="24"/>
        </w:rPr>
        <w:t xml:space="preserve">dır ve </w:t>
      </w:r>
      <w:r w:rsidRPr="007108CB">
        <w:rPr>
          <w:sz w:val="24"/>
          <w:szCs w:val="24"/>
        </w:rPr>
        <w:t>bunun yaklaşık yarısı kız çocuğu</w:t>
      </w:r>
      <w:r>
        <w:rPr>
          <w:sz w:val="24"/>
          <w:szCs w:val="24"/>
        </w:rPr>
        <w:t xml:space="preserve">dur.  </w:t>
      </w:r>
      <w:r w:rsidRPr="007108CB">
        <w:rPr>
          <w:sz w:val="24"/>
          <w:szCs w:val="24"/>
        </w:rPr>
        <w:t>Net okullaşma oranı</w:t>
      </w:r>
      <w:r>
        <w:rPr>
          <w:sz w:val="24"/>
          <w:szCs w:val="24"/>
        </w:rPr>
        <w:t xml:space="preserve"> </w:t>
      </w:r>
      <w:r w:rsidRPr="007108CB">
        <w:rPr>
          <w:sz w:val="24"/>
          <w:szCs w:val="24"/>
        </w:rPr>
        <w:t xml:space="preserve">5 yaşta </w:t>
      </w:r>
      <w:r w:rsidRPr="00507136">
        <w:rPr>
          <w:b/>
          <w:bCs/>
          <w:sz w:val="24"/>
          <w:szCs w:val="24"/>
        </w:rPr>
        <w:t>yüzde 84,3</w:t>
      </w:r>
      <w:r>
        <w:rPr>
          <w:sz w:val="24"/>
          <w:szCs w:val="24"/>
        </w:rPr>
        <w:t xml:space="preserve">; </w:t>
      </w:r>
      <w:r w:rsidRPr="007108CB">
        <w:rPr>
          <w:sz w:val="24"/>
          <w:szCs w:val="24"/>
        </w:rPr>
        <w:t xml:space="preserve">İlkokulda </w:t>
      </w:r>
      <w:r w:rsidRPr="00507136">
        <w:rPr>
          <w:b/>
          <w:bCs/>
          <w:sz w:val="24"/>
          <w:szCs w:val="24"/>
        </w:rPr>
        <w:t>yüzde 95</w:t>
      </w:r>
      <w:r>
        <w:rPr>
          <w:sz w:val="24"/>
          <w:szCs w:val="24"/>
        </w:rPr>
        <w:t xml:space="preserve">; </w:t>
      </w:r>
      <w:r w:rsidRPr="007108CB">
        <w:rPr>
          <w:sz w:val="24"/>
          <w:szCs w:val="24"/>
        </w:rPr>
        <w:t xml:space="preserve">Ortaokulda </w:t>
      </w:r>
      <w:r w:rsidRPr="00507136">
        <w:rPr>
          <w:b/>
          <w:bCs/>
          <w:sz w:val="24"/>
          <w:szCs w:val="24"/>
        </w:rPr>
        <w:t>yüzde 91,5</w:t>
      </w:r>
      <w:r>
        <w:rPr>
          <w:sz w:val="24"/>
          <w:szCs w:val="24"/>
        </w:rPr>
        <w:t xml:space="preserve">; </w:t>
      </w:r>
      <w:r w:rsidRPr="007108CB">
        <w:rPr>
          <w:sz w:val="24"/>
          <w:szCs w:val="24"/>
        </w:rPr>
        <w:t xml:space="preserve">Ortaöğretimde </w:t>
      </w:r>
      <w:r w:rsidRPr="00507136">
        <w:rPr>
          <w:b/>
          <w:bCs/>
          <w:sz w:val="24"/>
          <w:szCs w:val="24"/>
        </w:rPr>
        <w:t>yüzde 88</w:t>
      </w:r>
      <w:r>
        <w:rPr>
          <w:sz w:val="24"/>
          <w:szCs w:val="24"/>
        </w:rPr>
        <w:t xml:space="preserve">’dir. </w:t>
      </w:r>
      <w:r w:rsidRPr="007108CB">
        <w:rPr>
          <w:sz w:val="24"/>
          <w:szCs w:val="24"/>
        </w:rPr>
        <w:t>Bu oranların ardındaki sınıfsal ve bölgesel eşitsizlik çok daha derin</w:t>
      </w:r>
      <w:r>
        <w:rPr>
          <w:sz w:val="24"/>
          <w:szCs w:val="24"/>
        </w:rPr>
        <w:t>dir</w:t>
      </w:r>
      <w:r w:rsidRPr="007108CB">
        <w:rPr>
          <w:sz w:val="24"/>
          <w:szCs w:val="24"/>
        </w:rPr>
        <w:t>.</w:t>
      </w:r>
      <w:r>
        <w:rPr>
          <w:sz w:val="24"/>
          <w:szCs w:val="24"/>
        </w:rPr>
        <w:t xml:space="preserve"> </w:t>
      </w:r>
      <w:r w:rsidRPr="007108CB">
        <w:rPr>
          <w:sz w:val="24"/>
          <w:szCs w:val="24"/>
        </w:rPr>
        <w:t>Kırsal bölgelerde, yoksul hanelerde ve göçmen topluluklarda yaşayan kız çocukları eğitimden dışlan</w:t>
      </w:r>
      <w:r>
        <w:rPr>
          <w:sz w:val="24"/>
          <w:szCs w:val="24"/>
        </w:rPr>
        <w:t>maktadır. G</w:t>
      </w:r>
      <w:r w:rsidRPr="007108CB">
        <w:rPr>
          <w:sz w:val="24"/>
          <w:szCs w:val="24"/>
        </w:rPr>
        <w:t xml:space="preserve">eçici koruma altındaki kız çocuklarının </w:t>
      </w:r>
      <w:r>
        <w:rPr>
          <w:sz w:val="24"/>
          <w:szCs w:val="24"/>
        </w:rPr>
        <w:t>sadece</w:t>
      </w:r>
      <w:r w:rsidRPr="007108CB">
        <w:rPr>
          <w:sz w:val="24"/>
          <w:szCs w:val="24"/>
        </w:rPr>
        <w:t xml:space="preserve"> </w:t>
      </w:r>
      <w:r w:rsidRPr="00507136">
        <w:rPr>
          <w:b/>
          <w:bCs/>
          <w:sz w:val="24"/>
          <w:szCs w:val="24"/>
        </w:rPr>
        <w:t>yüzde 48,86</w:t>
      </w:r>
      <w:r w:rsidRPr="007108CB">
        <w:rPr>
          <w:sz w:val="24"/>
          <w:szCs w:val="24"/>
        </w:rPr>
        <w:t>’sı okula gidebil</w:t>
      </w:r>
      <w:r>
        <w:rPr>
          <w:sz w:val="24"/>
          <w:szCs w:val="24"/>
        </w:rPr>
        <w:t xml:space="preserve">miştir. </w:t>
      </w:r>
    </w:p>
    <w:p w14:paraId="07BED5C2" w14:textId="77777777" w:rsidR="00507136" w:rsidRPr="00EB5007" w:rsidRDefault="00507136" w:rsidP="00507136">
      <w:pPr>
        <w:spacing w:after="0" w:line="240" w:lineRule="auto"/>
        <w:ind w:firstLine="425"/>
        <w:jc w:val="both"/>
        <w:rPr>
          <w:sz w:val="24"/>
        </w:rPr>
      </w:pPr>
      <w:r w:rsidRPr="00EB5007">
        <w:rPr>
          <w:sz w:val="24"/>
        </w:rPr>
        <w:t xml:space="preserve">Çocuk işçiliği, genellikle yoksulluk, ailelerin ekonomik zorlukları, eğitimsizlik ve işçi haklarının ihlali gibi faktörlerin sonucu olarak ortaya çıkmaktadır. Ülkede yoksulluk artışına paralel olarak çocukların, düşük ücretli ve tehlikeli işlerde çalışmaya zorlandığı bilinmektedir. Bu durum, çocukların fiziksel ve zihinsel gelişimini olumsuz yönde etkilemektedir. </w:t>
      </w:r>
    </w:p>
    <w:p w14:paraId="37D86414" w14:textId="77777777" w:rsidR="00E93C4A" w:rsidRDefault="00E93C4A" w:rsidP="00507136">
      <w:pPr>
        <w:spacing w:after="0" w:line="240" w:lineRule="auto"/>
        <w:ind w:firstLine="425"/>
        <w:jc w:val="both"/>
        <w:rPr>
          <w:sz w:val="24"/>
        </w:rPr>
      </w:pPr>
    </w:p>
    <w:p w14:paraId="01CBAA96" w14:textId="3E324C18" w:rsidR="00E93C4A" w:rsidRDefault="002460D1" w:rsidP="00E93C4A">
      <w:pPr>
        <w:spacing w:after="0" w:line="240" w:lineRule="auto"/>
        <w:jc w:val="center"/>
        <w:rPr>
          <w:sz w:val="24"/>
        </w:rPr>
      </w:pPr>
      <w:r>
        <w:rPr>
          <w:noProof/>
        </w:rPr>
        <w:lastRenderedPageBreak/>
        <w:drawing>
          <wp:inline distT="0" distB="0" distL="0" distR="0" wp14:anchorId="4112C96A" wp14:editId="1E3B811E">
            <wp:extent cx="6120130" cy="3415665"/>
            <wp:effectExtent l="0" t="0" r="0" b="0"/>
            <wp:docPr id="793063247"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20130" cy="3415665"/>
                    </a:xfrm>
                    <a:prstGeom prst="rect">
                      <a:avLst/>
                    </a:prstGeom>
                    <a:noFill/>
                    <a:ln>
                      <a:noFill/>
                    </a:ln>
                  </pic:spPr>
                </pic:pic>
              </a:graphicData>
            </a:graphic>
          </wp:inline>
        </w:drawing>
      </w:r>
    </w:p>
    <w:p w14:paraId="4BAD07C9" w14:textId="77777777" w:rsidR="00E93C4A" w:rsidRDefault="00E93C4A" w:rsidP="00507136">
      <w:pPr>
        <w:spacing w:after="0" w:line="240" w:lineRule="auto"/>
        <w:ind w:firstLine="425"/>
        <w:jc w:val="both"/>
        <w:rPr>
          <w:sz w:val="24"/>
        </w:rPr>
      </w:pPr>
    </w:p>
    <w:p w14:paraId="3F1B3078" w14:textId="4394D46B" w:rsidR="00507136" w:rsidRPr="00EB5007" w:rsidRDefault="00507136" w:rsidP="00507136">
      <w:pPr>
        <w:spacing w:after="0" w:line="240" w:lineRule="auto"/>
        <w:ind w:firstLine="425"/>
        <w:jc w:val="both"/>
        <w:rPr>
          <w:sz w:val="24"/>
        </w:rPr>
      </w:pPr>
      <w:r w:rsidRPr="00EB5007">
        <w:rPr>
          <w:sz w:val="24"/>
        </w:rPr>
        <w:t xml:space="preserve">Çocuk işçiliğinin en trajik yanlarından biri, bu çocukların genellikle eğitimden mahrum bırakılmalarıdır. Çocuk işçiliği, en temel insan hakkı olan eğitim hakkını çocukların ellerinden alarak, onları kısır bir döngünün içine hapsetmektedir. Eğitimsizlik, yoksulluk ve işsizlik arasında sıkışıp kalan milyonlarca çocuk, kendi geleceklerini kurmak için gerekli olan araçlardan mahrum bırakılmaktadır. </w:t>
      </w:r>
    </w:p>
    <w:p w14:paraId="111F3FE4" w14:textId="0E24BA1D" w:rsidR="00507136" w:rsidRPr="00EB5007" w:rsidRDefault="00507136" w:rsidP="00507136">
      <w:pPr>
        <w:spacing w:after="0" w:line="240" w:lineRule="auto"/>
        <w:ind w:firstLine="426"/>
        <w:jc w:val="both"/>
        <w:rPr>
          <w:sz w:val="24"/>
        </w:rPr>
      </w:pPr>
      <w:r w:rsidRPr="00EB5007">
        <w:rPr>
          <w:sz w:val="24"/>
        </w:rPr>
        <w:t xml:space="preserve">Birleşmiş Milletler Çocuk Hakları Sözleşmesinin 32. Maddesi “Çocuğun, ekonomik sömürüye ve her türlü tehlikeli işte ya da eğitimine zarar verecek, bedensel, zihinsel, ruhsal, ahlaki ya da toplumsal gelişimi için zararlı olabilecek nitelikte çalıştırılmasına karşı korunma hakkını” belirtmektedir. Çocuk işçiliği ise baştan sona bu hakkın ihlali anlamına gelmektedir. Bir diğer örnek ise 138 sayılı İLO sözleşmesidir. Bu sözleşmede çalışma asgari yaş sınırının, zorunlu öğrenim yaşının bittiği yaşın altında ve “her halükârda 15 yaşın altında olmayacağı” vurgusu yapılmaktadır. Türkiye bu sözleşmeyi 1998 yılında imzalamış olmakla birlikte, hala 15 yaşın altında çok sayıda çocuğun </w:t>
      </w:r>
      <w:r w:rsidR="009D690B">
        <w:rPr>
          <w:sz w:val="24"/>
        </w:rPr>
        <w:t>“</w:t>
      </w:r>
      <w:r w:rsidRPr="00EB5007">
        <w:rPr>
          <w:sz w:val="24"/>
        </w:rPr>
        <w:t>ağır ve tehlikeli işler</w:t>
      </w:r>
      <w:r w:rsidR="009D690B">
        <w:rPr>
          <w:sz w:val="24"/>
        </w:rPr>
        <w:t>”</w:t>
      </w:r>
      <w:r w:rsidRPr="00EB5007">
        <w:rPr>
          <w:sz w:val="24"/>
        </w:rPr>
        <w:t xml:space="preserve"> kategorisinde bulunan sektörlerde çalıştıkları bilinmektedir. </w:t>
      </w:r>
    </w:p>
    <w:p w14:paraId="76E2CE90" w14:textId="77777777" w:rsidR="00507136" w:rsidRDefault="00507136" w:rsidP="00507136">
      <w:pPr>
        <w:spacing w:after="0" w:line="240" w:lineRule="auto"/>
        <w:ind w:firstLine="426"/>
        <w:jc w:val="both"/>
        <w:rPr>
          <w:sz w:val="24"/>
        </w:rPr>
      </w:pPr>
      <w:r w:rsidRPr="00EB5007">
        <w:rPr>
          <w:sz w:val="24"/>
        </w:rPr>
        <w:t xml:space="preserve">TÜİK verileri, çocuk işçiliğinin sadece bir istihdam sorunu değil, aynı zamanda eğitim hakkından mahrum kalma ve ciddi sağlık riskleriyle karşılaşma sorunu olduğunu ortaya koymaktadır. Özellikle 14-17 yaş grubundaki çocuklar, çalışmak zorunda kaldıklarında eğitim sisteminin dışına itilmekte ve geleceklerine dair eşitsizlik derinleşmektedir. </w:t>
      </w:r>
    </w:p>
    <w:p w14:paraId="5A42DB6C" w14:textId="77777777" w:rsidR="00995079" w:rsidRPr="00E93C4A" w:rsidRDefault="00995079" w:rsidP="00507136">
      <w:pPr>
        <w:spacing w:after="0" w:line="240" w:lineRule="auto"/>
        <w:ind w:firstLine="426"/>
        <w:jc w:val="both"/>
        <w:rPr>
          <w:sz w:val="16"/>
          <w:szCs w:val="16"/>
        </w:rPr>
      </w:pPr>
    </w:p>
    <w:p w14:paraId="30264AFB" w14:textId="77777777" w:rsidR="00995079" w:rsidRPr="00121E33" w:rsidRDefault="00995079" w:rsidP="00995079">
      <w:pPr>
        <w:spacing w:after="0" w:line="240" w:lineRule="auto"/>
        <w:jc w:val="both"/>
        <w:rPr>
          <w:b/>
          <w:color w:val="002060"/>
          <w:sz w:val="24"/>
        </w:rPr>
      </w:pPr>
      <w:r w:rsidRPr="00121E33">
        <w:rPr>
          <w:b/>
          <w:color w:val="002060"/>
          <w:sz w:val="24"/>
        </w:rPr>
        <w:t xml:space="preserve">ÇOCUK YOKSULLUĞU VE ÖĞRENCİLERİN BESLENME SORUNU </w:t>
      </w:r>
    </w:p>
    <w:p w14:paraId="481750EE" w14:textId="77777777" w:rsidR="00995079" w:rsidRPr="00E93C4A" w:rsidRDefault="00995079" w:rsidP="00995079">
      <w:pPr>
        <w:spacing w:after="0" w:line="240" w:lineRule="auto"/>
        <w:jc w:val="both"/>
        <w:rPr>
          <w:sz w:val="16"/>
          <w:szCs w:val="16"/>
        </w:rPr>
      </w:pPr>
    </w:p>
    <w:p w14:paraId="41889AD2" w14:textId="77777777" w:rsidR="00995079" w:rsidRPr="00205FA4" w:rsidRDefault="00995079" w:rsidP="00995079">
      <w:pPr>
        <w:spacing w:after="0" w:line="240" w:lineRule="auto"/>
        <w:ind w:firstLine="426"/>
        <w:jc w:val="both"/>
        <w:rPr>
          <w:sz w:val="24"/>
        </w:rPr>
      </w:pPr>
      <w:r w:rsidRPr="00205FA4">
        <w:rPr>
          <w:sz w:val="24"/>
        </w:rPr>
        <w:t>2025/26 eğitim-öğretim yılı başlarken, çocuk yoksulluğu ve öğrencilerin beslenme sorunu ülkemizin en acil çözüm bekleyen toplumsal meselelerinden biri olmaya devam etmektedir. Türkiye’de yaklaşık 5 milyon</w:t>
      </w:r>
      <w:r>
        <w:rPr>
          <w:sz w:val="24"/>
        </w:rPr>
        <w:t>u aşkın</w:t>
      </w:r>
      <w:r w:rsidRPr="00205FA4">
        <w:rPr>
          <w:sz w:val="24"/>
        </w:rPr>
        <w:t xml:space="preserve"> çocuk yoksulluk sınırının altında yaşamaktadır. Bu oran, çocuk nüfusunun dörtte birine karşılık gelmektedir. Yoksulluk </w:t>
      </w:r>
      <w:r>
        <w:rPr>
          <w:sz w:val="24"/>
        </w:rPr>
        <w:t>sadece</w:t>
      </w:r>
      <w:r w:rsidRPr="00205FA4">
        <w:rPr>
          <w:sz w:val="24"/>
        </w:rPr>
        <w:t xml:space="preserve"> çocukların maddi koşullarını değil, eğitimden sağlığa, sosyal gelişimden geleceğe dair tüm olanaklarını doğrudan sınırlandırmaktadır.</w:t>
      </w:r>
    </w:p>
    <w:p w14:paraId="30A83465" w14:textId="77777777" w:rsidR="00995079" w:rsidRDefault="00995079" w:rsidP="00995079">
      <w:pPr>
        <w:spacing w:after="0" w:line="240" w:lineRule="auto"/>
        <w:ind w:firstLine="426"/>
        <w:jc w:val="both"/>
        <w:rPr>
          <w:sz w:val="24"/>
        </w:rPr>
      </w:pPr>
      <w:r w:rsidRPr="00205FA4">
        <w:rPr>
          <w:sz w:val="24"/>
        </w:rPr>
        <w:t xml:space="preserve">Bugün Türkiye’de çok sayıda çocuk okula kahvaltı yapmadan gitmekte, önemli bir kısmı ise gün boyu okulda beslenme imkânına erişememektedir. Bu tablo, çocukların eğitim hakkını doğrudan tehdit eden bir tabloya dönüşmüştür. Sağlıklı ve dengeli beslenemeyen öğrencilerde dikkat dağınıklığı, öğrenme güçlükleri ve davranış sorunları artmakta; okul başarıları düşmektedir. Yetersiz beslenme, </w:t>
      </w:r>
      <w:r>
        <w:rPr>
          <w:sz w:val="24"/>
        </w:rPr>
        <w:t>sadece</w:t>
      </w:r>
      <w:r w:rsidRPr="00205FA4">
        <w:rPr>
          <w:sz w:val="24"/>
        </w:rPr>
        <w:t xml:space="preserve"> bireysel sağlık sorunları yaratmamakta; aynı zamanda toplumsal eşitsizlikleri derinleştirmektedir.</w:t>
      </w:r>
    </w:p>
    <w:p w14:paraId="481A8ABF" w14:textId="77777777" w:rsidR="00995079" w:rsidRDefault="00995079" w:rsidP="00995079">
      <w:pPr>
        <w:spacing w:after="0" w:line="240" w:lineRule="auto"/>
        <w:jc w:val="center"/>
        <w:rPr>
          <w:b/>
          <w:color w:val="000000" w:themeColor="text1"/>
          <w:sz w:val="24"/>
        </w:rPr>
      </w:pPr>
      <w:r>
        <w:rPr>
          <w:noProof/>
        </w:rPr>
        <w:lastRenderedPageBreak/>
        <w:drawing>
          <wp:inline distT="0" distB="0" distL="0" distR="0" wp14:anchorId="3D498DAA" wp14:editId="584EB2AB">
            <wp:extent cx="5985510" cy="3190875"/>
            <wp:effectExtent l="0" t="0" r="0" b="9525"/>
            <wp:docPr id="456181567"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94342" cy="3195583"/>
                    </a:xfrm>
                    <a:prstGeom prst="rect">
                      <a:avLst/>
                    </a:prstGeom>
                    <a:noFill/>
                    <a:ln>
                      <a:noFill/>
                    </a:ln>
                  </pic:spPr>
                </pic:pic>
              </a:graphicData>
            </a:graphic>
          </wp:inline>
        </w:drawing>
      </w:r>
    </w:p>
    <w:p w14:paraId="67D34C62" w14:textId="77777777" w:rsidR="00995079" w:rsidRPr="00EB5007" w:rsidRDefault="00995079" w:rsidP="00507136">
      <w:pPr>
        <w:spacing w:after="0" w:line="240" w:lineRule="auto"/>
        <w:ind w:firstLine="426"/>
        <w:jc w:val="both"/>
        <w:rPr>
          <w:sz w:val="24"/>
        </w:rPr>
      </w:pPr>
    </w:p>
    <w:p w14:paraId="08F74D6F" w14:textId="6EC97BB7" w:rsidR="00C21F31" w:rsidRPr="00FC5F7E" w:rsidRDefault="00C21F31" w:rsidP="00C21F31">
      <w:pPr>
        <w:spacing w:after="0" w:line="240" w:lineRule="auto"/>
        <w:jc w:val="both"/>
        <w:rPr>
          <w:b/>
          <w:color w:val="002060"/>
          <w:sz w:val="24"/>
        </w:rPr>
      </w:pPr>
      <w:r w:rsidRPr="00FC5F7E">
        <w:rPr>
          <w:b/>
          <w:color w:val="002060"/>
          <w:sz w:val="24"/>
        </w:rPr>
        <w:t xml:space="preserve">MESEM UYGULAMASI ÇOCUK İŞÇİLİĞİNİN MEŞRULAŞTIRILMASIDIR  </w:t>
      </w:r>
    </w:p>
    <w:p w14:paraId="1262442A" w14:textId="77777777" w:rsidR="00C21F31" w:rsidRPr="00187EC3" w:rsidRDefault="00C21F31" w:rsidP="00C21F31">
      <w:pPr>
        <w:spacing w:after="0" w:line="240" w:lineRule="auto"/>
        <w:ind w:firstLine="425"/>
        <w:jc w:val="both"/>
        <w:rPr>
          <w:sz w:val="24"/>
          <w:szCs w:val="24"/>
        </w:rPr>
      </w:pPr>
    </w:p>
    <w:p w14:paraId="4D40ED16" w14:textId="77777777" w:rsidR="00D80EC3" w:rsidRDefault="00C21F31" w:rsidP="00D80EC3">
      <w:pPr>
        <w:spacing w:after="0" w:line="240" w:lineRule="auto"/>
        <w:ind w:firstLine="425"/>
        <w:jc w:val="both"/>
        <w:rPr>
          <w:sz w:val="24"/>
        </w:rPr>
      </w:pPr>
      <w:r w:rsidRPr="00032D6E">
        <w:rPr>
          <w:sz w:val="24"/>
        </w:rPr>
        <w:t xml:space="preserve">Türkiye’de meslek liselerinin büyük bölümü, birer eğitim kurumu olmaktan çok fabrika gibi işletilmektedir. Çocuklar ve gençler “çırak” ya da “stajyer” kimliğiyle işçi gibi çalıştırılmakta, emek sömürüsünün sınırları zorlanmaktadır. </w:t>
      </w:r>
      <w:r w:rsidR="00D80EC3" w:rsidRPr="00032D6E">
        <w:rPr>
          <w:sz w:val="24"/>
        </w:rPr>
        <w:t>MESEM, yoksul öğrenciler ve aileleri için bir “zorunlu tercih” olarak dayatılmaktadır. Çocuk işçiliğini devlet eliyle meşrulaştıran bu uygulama, eğitim hakkını ortadan kaldırmakla kalmamakta, aynı zamanda çocukların yaşam hakkını da elinden almaktadır.</w:t>
      </w:r>
    </w:p>
    <w:p w14:paraId="0C7255E7" w14:textId="77777777" w:rsidR="00D80EC3" w:rsidRDefault="00C21F31" w:rsidP="00507136">
      <w:pPr>
        <w:spacing w:after="0" w:line="240" w:lineRule="auto"/>
        <w:ind w:firstLine="425"/>
        <w:jc w:val="both"/>
        <w:rPr>
          <w:sz w:val="24"/>
        </w:rPr>
      </w:pPr>
      <w:r w:rsidRPr="00032D6E">
        <w:rPr>
          <w:sz w:val="24"/>
        </w:rPr>
        <w:t xml:space="preserve">İktidar eliyle derinleştirilen ekonomik ve toplumsal sorunlar, MESEM’i bir tercih olmaktan çıkararak çok sayıda çocuk ve genç için zorunluluk haline getirmiştir. Ekonomik darboğaz ve ağır borç yükü altında ezilen yoksul emekçi ailelerinin çocukları, hayatta kalabilmek için bu uygulama aracılığıyla çocuk yaşta çalışmaya mecbur bırakılmaktadır. </w:t>
      </w:r>
    </w:p>
    <w:p w14:paraId="1FB1C150" w14:textId="77777777" w:rsidR="00D80EC3" w:rsidRDefault="00D80EC3" w:rsidP="00507136">
      <w:pPr>
        <w:spacing w:after="0" w:line="240" w:lineRule="auto"/>
        <w:ind w:firstLine="425"/>
        <w:jc w:val="both"/>
        <w:rPr>
          <w:sz w:val="24"/>
        </w:rPr>
      </w:pPr>
    </w:p>
    <w:p w14:paraId="5DBFC325" w14:textId="3DB48E7E" w:rsidR="00507136" w:rsidRDefault="00507136" w:rsidP="00507136">
      <w:pPr>
        <w:spacing w:after="0" w:line="240" w:lineRule="auto"/>
        <w:jc w:val="both"/>
        <w:rPr>
          <w:sz w:val="24"/>
        </w:rPr>
      </w:pPr>
      <w:r w:rsidRPr="00507136">
        <w:rPr>
          <w:noProof/>
          <w:sz w:val="24"/>
        </w:rPr>
        <w:drawing>
          <wp:inline distT="0" distB="0" distL="0" distR="0" wp14:anchorId="52CB59C7" wp14:editId="18E3331E">
            <wp:extent cx="6120130" cy="3442335"/>
            <wp:effectExtent l="0" t="0" r="0" b="5715"/>
            <wp:docPr id="7" name="Resim 6">
              <a:extLst xmlns:a="http://schemas.openxmlformats.org/drawingml/2006/main">
                <a:ext uri="{FF2B5EF4-FFF2-40B4-BE49-F238E27FC236}">
                  <a16:creationId xmlns:a16="http://schemas.microsoft.com/office/drawing/2014/main" id="{99C6A6CC-4F58-7BE6-30C4-59C4C7412D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6">
                      <a:extLst>
                        <a:ext uri="{FF2B5EF4-FFF2-40B4-BE49-F238E27FC236}">
                          <a16:creationId xmlns:a16="http://schemas.microsoft.com/office/drawing/2014/main" id="{99C6A6CC-4F58-7BE6-30C4-59C4C7412D8C}"/>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20130" cy="3442335"/>
                    </a:xfrm>
                    <a:prstGeom prst="rect">
                      <a:avLst/>
                    </a:prstGeom>
                  </pic:spPr>
                </pic:pic>
              </a:graphicData>
            </a:graphic>
          </wp:inline>
        </w:drawing>
      </w:r>
    </w:p>
    <w:p w14:paraId="339DF3A3" w14:textId="4B715859" w:rsidR="00995079" w:rsidRDefault="00995079" w:rsidP="00995079">
      <w:pPr>
        <w:spacing w:after="0" w:line="240" w:lineRule="auto"/>
        <w:ind w:firstLine="426"/>
        <w:jc w:val="both"/>
        <w:rPr>
          <w:sz w:val="24"/>
          <w:szCs w:val="24"/>
        </w:rPr>
      </w:pPr>
      <w:r>
        <w:rPr>
          <w:sz w:val="24"/>
          <w:szCs w:val="24"/>
        </w:rPr>
        <w:lastRenderedPageBreak/>
        <w:t>Ç</w:t>
      </w:r>
      <w:r w:rsidRPr="007C0869">
        <w:rPr>
          <w:sz w:val="24"/>
          <w:szCs w:val="24"/>
        </w:rPr>
        <w:t xml:space="preserve">ocuk emeği sömürüsünün </w:t>
      </w:r>
      <w:r>
        <w:rPr>
          <w:sz w:val="24"/>
          <w:szCs w:val="24"/>
        </w:rPr>
        <w:t xml:space="preserve">“beceri </w:t>
      </w:r>
      <w:r w:rsidRPr="007C0869">
        <w:rPr>
          <w:sz w:val="24"/>
          <w:szCs w:val="24"/>
        </w:rPr>
        <w:t>eğitim</w:t>
      </w:r>
      <w:r>
        <w:rPr>
          <w:sz w:val="24"/>
          <w:szCs w:val="24"/>
        </w:rPr>
        <w:t>i”</w:t>
      </w:r>
      <w:r w:rsidRPr="007C0869">
        <w:rPr>
          <w:sz w:val="24"/>
          <w:szCs w:val="24"/>
        </w:rPr>
        <w:t xml:space="preserve"> adı altında kurumsallaştı</w:t>
      </w:r>
      <w:r>
        <w:rPr>
          <w:sz w:val="24"/>
          <w:szCs w:val="24"/>
        </w:rPr>
        <w:t xml:space="preserve">rılması kabul edilemez. </w:t>
      </w:r>
      <w:r w:rsidRPr="007C0869">
        <w:rPr>
          <w:sz w:val="24"/>
          <w:szCs w:val="24"/>
        </w:rPr>
        <w:t>Devlet eliyle sermayeye ucuz iş gücü sağlayan bu sistem, çocuk işçiliğini yasal bir kılıfa büründür</w:t>
      </w:r>
      <w:r>
        <w:rPr>
          <w:sz w:val="24"/>
          <w:szCs w:val="24"/>
        </w:rPr>
        <w:t xml:space="preserve">mektedir. </w:t>
      </w:r>
      <w:r w:rsidRPr="00E06F24">
        <w:rPr>
          <w:sz w:val="24"/>
          <w:szCs w:val="24"/>
        </w:rPr>
        <w:t xml:space="preserve">Öğrencilerin </w:t>
      </w:r>
      <w:r>
        <w:rPr>
          <w:sz w:val="24"/>
          <w:szCs w:val="24"/>
        </w:rPr>
        <w:t>“</w:t>
      </w:r>
      <w:r w:rsidRPr="00E06F24">
        <w:rPr>
          <w:sz w:val="24"/>
          <w:szCs w:val="24"/>
        </w:rPr>
        <w:t>çırak</w:t>
      </w:r>
      <w:r>
        <w:rPr>
          <w:sz w:val="24"/>
          <w:szCs w:val="24"/>
        </w:rPr>
        <w:t>”</w:t>
      </w:r>
      <w:r w:rsidRPr="00E06F24">
        <w:rPr>
          <w:sz w:val="24"/>
          <w:szCs w:val="24"/>
        </w:rPr>
        <w:t xml:space="preserve"> adı altında ağır ve tehlikeli işlerde çalıştırılması sonucu yaşanan iş kazaları ve çocuk ölümleri, eğitim sisteminin çocukların yaşam hakkını dahi koruyamadığını göster</w:t>
      </w:r>
      <w:r>
        <w:rPr>
          <w:sz w:val="24"/>
          <w:szCs w:val="24"/>
        </w:rPr>
        <w:t xml:space="preserve">mektedir. </w:t>
      </w:r>
      <w:r w:rsidRPr="007C0869">
        <w:rPr>
          <w:sz w:val="24"/>
          <w:szCs w:val="24"/>
        </w:rPr>
        <w:t xml:space="preserve">MESEM kapsamında çalıştırılan </w:t>
      </w:r>
      <w:r>
        <w:rPr>
          <w:sz w:val="24"/>
          <w:szCs w:val="24"/>
        </w:rPr>
        <w:t xml:space="preserve">sık sık </w:t>
      </w:r>
      <w:r w:rsidRPr="007C0869">
        <w:rPr>
          <w:sz w:val="24"/>
          <w:szCs w:val="24"/>
        </w:rPr>
        <w:t>çocukların iş cinayetlerine kurban gitmesi ve ağır çalışma koşullarında fiziksel/psikolojik şiddete maruz kalması devam et</w:t>
      </w:r>
      <w:r>
        <w:rPr>
          <w:sz w:val="24"/>
          <w:szCs w:val="24"/>
        </w:rPr>
        <w:t xml:space="preserve">mektedir. </w:t>
      </w:r>
    </w:p>
    <w:p w14:paraId="07E017D2" w14:textId="11CAB150" w:rsidR="00C21F31" w:rsidRDefault="00C21F31" w:rsidP="00C21F31">
      <w:pPr>
        <w:spacing w:after="0" w:line="240" w:lineRule="auto"/>
        <w:ind w:firstLine="425"/>
        <w:jc w:val="both"/>
        <w:rPr>
          <w:sz w:val="24"/>
        </w:rPr>
      </w:pPr>
      <w:r w:rsidRPr="00032D6E">
        <w:rPr>
          <w:sz w:val="24"/>
        </w:rPr>
        <w:t xml:space="preserve">MESEM uygulaması daha fazla can almadan derhal durdurulmalıdır. Mesleki eğitim, patronlara kaynak aktarımı değil; öğrencilerin bilimsel bilgi, çağdaş beceri ve özgür bireyler olarak yetişmesini sağlayacak şekilde yeniden düzenlenmelidir. Çocukların ve gençlerin geleceğini karartan, eğitim hakkını yok eden ve emek sömürüsünü yaygınlaştıran bu uygulamaya karşı mücadele etmek, </w:t>
      </w:r>
      <w:r>
        <w:rPr>
          <w:sz w:val="24"/>
        </w:rPr>
        <w:t>sadece</w:t>
      </w:r>
      <w:r w:rsidRPr="00032D6E">
        <w:rPr>
          <w:sz w:val="24"/>
        </w:rPr>
        <w:t xml:space="preserve"> eğitim emekçilerinin değil, tüm toplumun sorumluluğudur.</w:t>
      </w:r>
    </w:p>
    <w:p w14:paraId="43D7CF42" w14:textId="77777777" w:rsidR="0059714A" w:rsidRDefault="0059714A" w:rsidP="0059714A">
      <w:pPr>
        <w:spacing w:after="0" w:line="240" w:lineRule="auto"/>
        <w:jc w:val="both"/>
        <w:rPr>
          <w:sz w:val="24"/>
        </w:rPr>
      </w:pPr>
    </w:p>
    <w:p w14:paraId="5B039C22" w14:textId="6B33A89F" w:rsidR="0059714A" w:rsidRPr="0059714A" w:rsidRDefault="0059714A" w:rsidP="0059714A">
      <w:pPr>
        <w:spacing w:after="0" w:line="240" w:lineRule="auto"/>
        <w:jc w:val="both"/>
        <w:rPr>
          <w:b/>
          <w:bCs/>
          <w:color w:val="002060"/>
          <w:sz w:val="24"/>
        </w:rPr>
      </w:pPr>
      <w:bookmarkStart w:id="1" w:name="_Hlk219206171"/>
      <w:r w:rsidRPr="0059714A">
        <w:rPr>
          <w:b/>
          <w:bCs/>
          <w:color w:val="002060"/>
          <w:sz w:val="24"/>
        </w:rPr>
        <w:t>OKULLARDA ÇEDES UYGULAMALARI VE “MANEVİ DANIŞMAN” GÖREVLENDİRMELERİ</w:t>
      </w:r>
    </w:p>
    <w:p w14:paraId="28958C51" w14:textId="77777777" w:rsidR="0059714A" w:rsidRDefault="0059714A" w:rsidP="0059714A">
      <w:pPr>
        <w:spacing w:after="0" w:line="240" w:lineRule="auto"/>
        <w:jc w:val="both"/>
        <w:rPr>
          <w:b/>
          <w:bCs/>
          <w:sz w:val="24"/>
        </w:rPr>
      </w:pPr>
    </w:p>
    <w:p w14:paraId="4A7CD0B7" w14:textId="0077420F" w:rsidR="001D1E02" w:rsidRPr="001D1E02" w:rsidRDefault="001D1E02" w:rsidP="001D1E02">
      <w:pPr>
        <w:pStyle w:val="NormalWeb"/>
        <w:spacing w:before="0" w:beforeAutospacing="0" w:after="0" w:afterAutospacing="0"/>
        <w:ind w:firstLine="426"/>
        <w:jc w:val="both"/>
        <w:rPr>
          <w:rFonts w:asciiTheme="minorHAnsi" w:hAnsiTheme="minorHAnsi" w:cstheme="minorHAnsi"/>
        </w:rPr>
      </w:pPr>
      <w:r w:rsidRPr="00E67A88">
        <w:rPr>
          <w:rFonts w:asciiTheme="minorHAnsi" w:hAnsiTheme="minorHAnsi" w:cstheme="minorHAnsi"/>
          <w:szCs w:val="26"/>
        </w:rPr>
        <w:t xml:space="preserve">Türkiye’de siyasi iktidar eliyle eğitimin ve toplumsal yaşamın dini kurallara göre biçimlendirilmesine yönelik uygulamalar, eğitimin bütün kademelerinde ve toplumsal yaşamın her alanında </w:t>
      </w:r>
      <w:r>
        <w:rPr>
          <w:rFonts w:asciiTheme="minorHAnsi" w:hAnsiTheme="minorHAnsi" w:cstheme="minorHAnsi"/>
          <w:szCs w:val="26"/>
        </w:rPr>
        <w:t xml:space="preserve">karşımıza çıkmaya başlamıştır. </w:t>
      </w:r>
      <w:r w:rsidRPr="001D1E02">
        <w:rPr>
          <w:rFonts w:asciiTheme="minorHAnsi" w:hAnsiTheme="minorHAnsi" w:cstheme="minorHAnsi"/>
        </w:rPr>
        <w:t xml:space="preserve">Bugüne kadar eğitim alanında Millî Eğitim Bakanlığı ile Diyanet İşleri Başkanlığı, dini vakıf ve dernekler arasında çok sayıda iş birliği protokolü imzalandığı bilinmektedir. Geçtiğimiz yıllar içinde okullarda hayata geçirilen ortak projeler üzerinden eğitimi dinselleşme süreci hızlanırken, doğrudan laik eğitimi ve laik yaşam tarzını hedef alan uygulamalar adım adım hayata geçirilmektedir. </w:t>
      </w:r>
    </w:p>
    <w:p w14:paraId="315FD3D9" w14:textId="77777777" w:rsidR="001D1E02" w:rsidRPr="00E67A88" w:rsidRDefault="001D1E02" w:rsidP="001D1E02">
      <w:pPr>
        <w:spacing w:after="0" w:line="240" w:lineRule="auto"/>
        <w:ind w:firstLine="357"/>
        <w:jc w:val="both"/>
        <w:rPr>
          <w:rFonts w:cstheme="minorHAnsi"/>
          <w:sz w:val="24"/>
          <w:szCs w:val="26"/>
        </w:rPr>
      </w:pPr>
      <w:r w:rsidRPr="00E67A88">
        <w:rPr>
          <w:rFonts w:cstheme="minorHAnsi"/>
          <w:sz w:val="24"/>
          <w:szCs w:val="26"/>
        </w:rPr>
        <w:t xml:space="preserve">Eğitimin bütün kademelerinde eğitimin niteliğini yükseltmek, çocukların özgür ve sağlıklı bireyler olarak yetiştirilmesi için somut adımlar atılması gerektiği açıktır. Ancak siyasi iktidar, bugüne kadar yaptığı gibi, din ve inanç alanı gibi son derece hassas bir konuda </w:t>
      </w:r>
      <w:r>
        <w:rPr>
          <w:rFonts w:cstheme="minorHAnsi"/>
          <w:sz w:val="24"/>
          <w:szCs w:val="26"/>
        </w:rPr>
        <w:t xml:space="preserve">tekçi anlayışı eğitime empoze ederek </w:t>
      </w:r>
      <w:r w:rsidRPr="00E67A88">
        <w:rPr>
          <w:rFonts w:cstheme="minorHAnsi"/>
          <w:sz w:val="24"/>
          <w:szCs w:val="26"/>
        </w:rPr>
        <w:t xml:space="preserve">okullarda öğrencilere dini ve manevi değerleri aktarmayı kendisine görev edinmiştir. ÇEDES Projesi iktidarın eğitim sistemini siyasal-ideolojik çizgisi ve dini-kültürel ihtiyaçları doğrultusunda biçimlendirme hedefinin </w:t>
      </w:r>
      <w:r>
        <w:rPr>
          <w:rFonts w:cstheme="minorHAnsi"/>
          <w:sz w:val="24"/>
          <w:szCs w:val="26"/>
        </w:rPr>
        <w:t xml:space="preserve">en </w:t>
      </w:r>
      <w:r w:rsidRPr="00E67A88">
        <w:rPr>
          <w:rFonts w:cstheme="minorHAnsi"/>
          <w:sz w:val="24"/>
          <w:szCs w:val="26"/>
        </w:rPr>
        <w:t xml:space="preserve">son </w:t>
      </w:r>
      <w:r>
        <w:rPr>
          <w:rFonts w:cstheme="minorHAnsi"/>
          <w:sz w:val="24"/>
          <w:szCs w:val="26"/>
        </w:rPr>
        <w:t xml:space="preserve">ve en tehlikeli </w:t>
      </w:r>
      <w:r w:rsidRPr="00E67A88">
        <w:rPr>
          <w:rFonts w:cstheme="minorHAnsi"/>
          <w:sz w:val="24"/>
          <w:szCs w:val="26"/>
        </w:rPr>
        <w:t>örneği</w:t>
      </w:r>
      <w:r>
        <w:rPr>
          <w:rFonts w:cstheme="minorHAnsi"/>
          <w:sz w:val="24"/>
          <w:szCs w:val="26"/>
        </w:rPr>
        <w:t xml:space="preserve">dir. </w:t>
      </w:r>
    </w:p>
    <w:p w14:paraId="0797ADDE" w14:textId="77777777" w:rsidR="008E58C3" w:rsidRDefault="008E58C3" w:rsidP="001D1E02">
      <w:pPr>
        <w:spacing w:after="0" w:line="240" w:lineRule="auto"/>
        <w:ind w:firstLine="426"/>
        <w:jc w:val="both"/>
        <w:rPr>
          <w:rFonts w:cstheme="minorHAnsi"/>
          <w:sz w:val="24"/>
          <w:szCs w:val="24"/>
          <w:shd w:val="clear" w:color="auto" w:fill="FFFFFF"/>
        </w:rPr>
      </w:pPr>
    </w:p>
    <w:p w14:paraId="6D8AA580" w14:textId="68BED900" w:rsidR="008E58C3" w:rsidRDefault="008E58C3" w:rsidP="008E58C3">
      <w:pPr>
        <w:spacing w:after="0" w:line="240" w:lineRule="auto"/>
        <w:jc w:val="both"/>
        <w:rPr>
          <w:rFonts w:cstheme="minorHAnsi"/>
          <w:sz w:val="24"/>
          <w:szCs w:val="24"/>
          <w:shd w:val="clear" w:color="auto" w:fill="FFFFFF"/>
        </w:rPr>
      </w:pPr>
      <w:r>
        <w:rPr>
          <w:noProof/>
        </w:rPr>
        <w:drawing>
          <wp:inline distT="0" distB="0" distL="0" distR="0" wp14:anchorId="177C63C4" wp14:editId="3845AC83">
            <wp:extent cx="6120130" cy="3326130"/>
            <wp:effectExtent l="0" t="0" r="0" b="7620"/>
            <wp:docPr id="655684263"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20130" cy="3326130"/>
                    </a:xfrm>
                    <a:prstGeom prst="rect">
                      <a:avLst/>
                    </a:prstGeom>
                    <a:noFill/>
                    <a:ln>
                      <a:noFill/>
                    </a:ln>
                  </pic:spPr>
                </pic:pic>
              </a:graphicData>
            </a:graphic>
          </wp:inline>
        </w:drawing>
      </w:r>
    </w:p>
    <w:p w14:paraId="47518277" w14:textId="77777777" w:rsidR="001D1E02" w:rsidRDefault="001D1E02" w:rsidP="001D1E02">
      <w:pPr>
        <w:spacing w:after="0" w:line="240" w:lineRule="auto"/>
        <w:ind w:firstLine="426"/>
        <w:jc w:val="both"/>
        <w:rPr>
          <w:sz w:val="24"/>
          <w:szCs w:val="24"/>
        </w:rPr>
      </w:pPr>
      <w:r w:rsidRPr="00830CB9">
        <w:rPr>
          <w:sz w:val="24"/>
          <w:szCs w:val="24"/>
        </w:rPr>
        <w:t xml:space="preserve">Değişik din, mezhep, inanç ve dünya görüşünden insanların gerçek anlamda “eşit yurttaş” olarak kabul edilmesi, devletin bütün inançlara eşit mesafede ve tarafsız yaklaşmasına, günlük yaşamın her </w:t>
      </w:r>
      <w:r w:rsidRPr="00830CB9">
        <w:rPr>
          <w:sz w:val="24"/>
          <w:szCs w:val="24"/>
        </w:rPr>
        <w:lastRenderedPageBreak/>
        <w:t xml:space="preserve">alanında okulda, üniversitede, işyerinde, sokakta, farklı kimlik, inanç ve dünya görüşleri arasında ayırım yapılmamasına bağlıdır. ÇEDES projesi bu yönüyle hem laikliğe hem de laik eğitim anlayışına temelden aykırıdır. </w:t>
      </w:r>
      <w:r w:rsidRPr="0051384D">
        <w:rPr>
          <w:sz w:val="24"/>
          <w:szCs w:val="24"/>
        </w:rPr>
        <w:t>Bu nedenle, ÇEDES benzeri uygulamalar</w:t>
      </w:r>
      <w:r>
        <w:rPr>
          <w:sz w:val="24"/>
          <w:szCs w:val="24"/>
        </w:rPr>
        <w:t xml:space="preserve">a </w:t>
      </w:r>
      <w:r w:rsidRPr="0051384D">
        <w:rPr>
          <w:sz w:val="24"/>
          <w:szCs w:val="24"/>
        </w:rPr>
        <w:t>derhal son</w:t>
      </w:r>
      <w:r>
        <w:rPr>
          <w:sz w:val="24"/>
          <w:szCs w:val="24"/>
        </w:rPr>
        <w:t xml:space="preserve"> verilmeli, </w:t>
      </w:r>
      <w:r w:rsidRPr="0051384D">
        <w:rPr>
          <w:sz w:val="24"/>
          <w:szCs w:val="24"/>
        </w:rPr>
        <w:t>okullar</w:t>
      </w:r>
      <w:r>
        <w:rPr>
          <w:sz w:val="24"/>
          <w:szCs w:val="24"/>
        </w:rPr>
        <w:t xml:space="preserve">da </w:t>
      </w:r>
      <w:r w:rsidRPr="0051384D">
        <w:rPr>
          <w:sz w:val="24"/>
          <w:szCs w:val="24"/>
        </w:rPr>
        <w:t xml:space="preserve">dini kurumlarla yapılan </w:t>
      </w:r>
      <w:r>
        <w:rPr>
          <w:sz w:val="24"/>
          <w:szCs w:val="24"/>
        </w:rPr>
        <w:t xml:space="preserve">ve laikliğe aykırı içerikte olan tüm </w:t>
      </w:r>
      <w:r w:rsidRPr="0051384D">
        <w:rPr>
          <w:sz w:val="24"/>
          <w:szCs w:val="24"/>
        </w:rPr>
        <w:t>protokoller</w:t>
      </w:r>
      <w:r>
        <w:rPr>
          <w:sz w:val="24"/>
          <w:szCs w:val="24"/>
        </w:rPr>
        <w:t xml:space="preserve"> iptal edilmelidir. </w:t>
      </w:r>
      <w:r w:rsidRPr="0051384D">
        <w:rPr>
          <w:sz w:val="24"/>
          <w:szCs w:val="24"/>
        </w:rPr>
        <w:t xml:space="preserve">Çocuklarımızın geleceği, </w:t>
      </w:r>
      <w:r>
        <w:rPr>
          <w:sz w:val="24"/>
          <w:szCs w:val="24"/>
        </w:rPr>
        <w:t xml:space="preserve">tarikat ve cemaatlerin uzantılarının değil, aklın ve </w:t>
      </w:r>
      <w:r w:rsidRPr="0051384D">
        <w:rPr>
          <w:sz w:val="24"/>
          <w:szCs w:val="24"/>
        </w:rPr>
        <w:t>bilimin ışığında</w:t>
      </w:r>
      <w:r>
        <w:rPr>
          <w:sz w:val="24"/>
          <w:szCs w:val="24"/>
        </w:rPr>
        <w:t xml:space="preserve">, </w:t>
      </w:r>
      <w:r w:rsidRPr="0051384D">
        <w:rPr>
          <w:sz w:val="24"/>
          <w:szCs w:val="24"/>
        </w:rPr>
        <w:t>özgür düşüncenin rehberliğinde şekillenmelidir.</w:t>
      </w:r>
    </w:p>
    <w:p w14:paraId="1D06F702" w14:textId="77777777" w:rsidR="001D1E02" w:rsidRDefault="001D1E02" w:rsidP="001D1E02">
      <w:pPr>
        <w:spacing w:after="0" w:line="240" w:lineRule="auto"/>
        <w:ind w:firstLine="426"/>
        <w:jc w:val="both"/>
        <w:rPr>
          <w:sz w:val="24"/>
        </w:rPr>
      </w:pPr>
      <w:r w:rsidRPr="005D68FB">
        <w:rPr>
          <w:sz w:val="24"/>
        </w:rPr>
        <w:t>Türkiye</w:t>
      </w:r>
      <w:r>
        <w:rPr>
          <w:sz w:val="24"/>
        </w:rPr>
        <w:t>’</w:t>
      </w:r>
      <w:r w:rsidRPr="005D68FB">
        <w:rPr>
          <w:sz w:val="24"/>
        </w:rPr>
        <w:t>de yıllardır bizzat iktidar eliyle hayata geçirilen ve birbirinden ayrı olması gereken eğitim alanı ile inanç alanları</w:t>
      </w:r>
      <w:r>
        <w:rPr>
          <w:sz w:val="24"/>
        </w:rPr>
        <w:t>nın</w:t>
      </w:r>
      <w:r w:rsidRPr="005D68FB">
        <w:rPr>
          <w:sz w:val="24"/>
        </w:rPr>
        <w:t xml:space="preserve"> birbirine karıştırılma</w:t>
      </w:r>
      <w:r>
        <w:rPr>
          <w:sz w:val="24"/>
        </w:rPr>
        <w:t xml:space="preserve">sına yönelik her türlü uygulamadan derhal </w:t>
      </w:r>
      <w:r w:rsidRPr="005D68FB">
        <w:rPr>
          <w:sz w:val="24"/>
        </w:rPr>
        <w:t xml:space="preserve">vazgeçilmelidir. Çocuklarımızın </w:t>
      </w:r>
      <w:r>
        <w:rPr>
          <w:sz w:val="24"/>
        </w:rPr>
        <w:t xml:space="preserve">ve öğrencilerimizin </w:t>
      </w:r>
      <w:r w:rsidRPr="005D68FB">
        <w:rPr>
          <w:sz w:val="24"/>
        </w:rPr>
        <w:t>siyasi iktidarın kendi siyasal-ideolojik hedeflerine ulaşmak için hayata geçirilen</w:t>
      </w:r>
      <w:r>
        <w:rPr>
          <w:sz w:val="24"/>
        </w:rPr>
        <w:t xml:space="preserve"> ÇEDES ve benzeri </w:t>
      </w:r>
      <w:r w:rsidRPr="005D68FB">
        <w:rPr>
          <w:sz w:val="24"/>
        </w:rPr>
        <w:t>projelerin parçası haline getirilmesi</w:t>
      </w:r>
      <w:r>
        <w:rPr>
          <w:sz w:val="24"/>
        </w:rPr>
        <w:t xml:space="preserve">ni istemiyoruz. </w:t>
      </w:r>
    </w:p>
    <w:p w14:paraId="0E6BD1C4" w14:textId="77777777" w:rsidR="0059714A" w:rsidRPr="00032D6E" w:rsidRDefault="0059714A" w:rsidP="0059714A">
      <w:pPr>
        <w:spacing w:after="0" w:line="240" w:lineRule="auto"/>
        <w:jc w:val="both"/>
        <w:rPr>
          <w:sz w:val="24"/>
        </w:rPr>
      </w:pPr>
    </w:p>
    <w:p w14:paraId="51BE5C4A" w14:textId="7BE4B306" w:rsidR="00C21F31" w:rsidRPr="00121E33" w:rsidRDefault="00C21F31" w:rsidP="00C21F31">
      <w:pPr>
        <w:spacing w:after="0" w:line="240" w:lineRule="auto"/>
        <w:jc w:val="both"/>
        <w:rPr>
          <w:b/>
          <w:color w:val="002060"/>
          <w:sz w:val="24"/>
        </w:rPr>
      </w:pPr>
      <w:bookmarkStart w:id="2" w:name="_Hlk219357514"/>
      <w:bookmarkEnd w:id="1"/>
      <w:r w:rsidRPr="00121E33">
        <w:rPr>
          <w:b/>
          <w:color w:val="002060"/>
          <w:sz w:val="24"/>
        </w:rPr>
        <w:t xml:space="preserve">DEPREM BÖLGESİNDE </w:t>
      </w:r>
      <w:r w:rsidR="001D1E02">
        <w:rPr>
          <w:b/>
          <w:color w:val="002060"/>
          <w:sz w:val="24"/>
        </w:rPr>
        <w:t xml:space="preserve">YAŞANAN </w:t>
      </w:r>
      <w:r w:rsidRPr="00121E33">
        <w:rPr>
          <w:b/>
          <w:color w:val="002060"/>
          <w:sz w:val="24"/>
        </w:rPr>
        <w:t xml:space="preserve">EĞİTİM SORUNLARI </w:t>
      </w:r>
    </w:p>
    <w:p w14:paraId="0EE75695" w14:textId="77777777" w:rsidR="00C21F31" w:rsidRPr="001136D4" w:rsidRDefault="00C21F31" w:rsidP="00C21F31">
      <w:pPr>
        <w:spacing w:after="0" w:line="240" w:lineRule="auto"/>
        <w:jc w:val="both"/>
        <w:rPr>
          <w:b/>
          <w:sz w:val="16"/>
          <w:szCs w:val="16"/>
        </w:rPr>
      </w:pPr>
    </w:p>
    <w:p w14:paraId="5BF1417B" w14:textId="77777777" w:rsidR="00C21F31" w:rsidRDefault="00C21F31" w:rsidP="00C21F31">
      <w:pPr>
        <w:spacing w:after="0" w:line="240" w:lineRule="auto"/>
        <w:ind w:firstLine="426"/>
        <w:jc w:val="both"/>
        <w:rPr>
          <w:sz w:val="24"/>
        </w:rPr>
      </w:pPr>
      <w:r w:rsidRPr="00B3085A">
        <w:rPr>
          <w:sz w:val="24"/>
        </w:rPr>
        <w:t>2023 Şubat’ında yaşanan depremlerden bu yana geçen iki yıl içinde dahi deprem bölgesindeki eğitim koşulları hâlâ normalleşmiş görünmemektedir. Özellikle Kahramanmaraş, Adıyaman, Hatay, Malatya ve Osmaniye gibi illerde okullar ya yıkılmış ya da ağır hasar görmüştür. Ne yazık ki yüz binlerce öğrenci bu nedenle eğitim hakkından mahrum kalmış ve pek çok okul hâlâ geçici konteyner sınıflarda ya da hasarlı binalarda eğitim vermeye çalışmaktadır. Bu durum, öğrencilerin güvenli ve istikrarlı öğrenme ortamlarına erişimini ciddi biçimde zayıflatmaktadır.</w:t>
      </w:r>
      <w:r>
        <w:rPr>
          <w:sz w:val="24"/>
        </w:rPr>
        <w:t xml:space="preserve"> </w:t>
      </w:r>
    </w:p>
    <w:p w14:paraId="516A0418" w14:textId="77777777" w:rsidR="00C21F31" w:rsidRPr="00B3085A" w:rsidRDefault="00C21F31" w:rsidP="00C21F31">
      <w:pPr>
        <w:spacing w:after="0" w:line="240" w:lineRule="auto"/>
        <w:ind w:firstLine="426"/>
        <w:jc w:val="both"/>
        <w:rPr>
          <w:sz w:val="24"/>
        </w:rPr>
      </w:pPr>
      <w:r w:rsidRPr="00B3085A">
        <w:rPr>
          <w:sz w:val="24"/>
        </w:rPr>
        <w:t>Deprem bölgesindeki eğitim emekçileri</w:t>
      </w:r>
      <w:r>
        <w:rPr>
          <w:sz w:val="24"/>
        </w:rPr>
        <w:t xml:space="preserve"> </w:t>
      </w:r>
      <w:r w:rsidRPr="00B3085A">
        <w:rPr>
          <w:sz w:val="24"/>
        </w:rPr>
        <w:t xml:space="preserve">ise ağır fiziksel ve ruhsal yüklerle baş etmek zorunda bırakılmıştır. Eğitim çalışanlarının önemli bir kısmı, depremde evlerini ya da yakınlarını kaybetmiş; barınma, güvenlik ve ekonomik sorunlarla boğuşurken aynı zamanda öğrencilerine destek olmayı sürdürmek zorunda kalmıştır. </w:t>
      </w:r>
      <w:r>
        <w:rPr>
          <w:sz w:val="24"/>
        </w:rPr>
        <w:t xml:space="preserve">Sendikamız </w:t>
      </w:r>
      <w:r w:rsidRPr="00B3085A">
        <w:rPr>
          <w:sz w:val="24"/>
        </w:rPr>
        <w:t xml:space="preserve">bu dönemde deprem bölgesindeki eğitim emekçilerine koşulsuz tayin hakkı tanınması, tazminatların artırılması, hizmet puanlarının yükseltilmesi, lojman, ulaşım, barınma ve kırtasiye desteği sağlanması gibi acil talepleri dile getirmiştir. </w:t>
      </w:r>
    </w:p>
    <w:p w14:paraId="5FA13A05" w14:textId="77777777" w:rsidR="00C21F31" w:rsidRPr="00B3085A" w:rsidRDefault="00C21F31" w:rsidP="00C21F31">
      <w:pPr>
        <w:spacing w:after="0" w:line="240" w:lineRule="auto"/>
        <w:ind w:firstLine="426"/>
        <w:jc w:val="both"/>
        <w:rPr>
          <w:sz w:val="24"/>
        </w:rPr>
      </w:pPr>
      <w:r w:rsidRPr="00B3085A">
        <w:rPr>
          <w:sz w:val="24"/>
        </w:rPr>
        <w:t>Okulların kalıcı, güvenli ve depreme dayanıklı biçimde yeniden inşa edilmesi acil bir ihtiyaçtır. Geçici konteyner eğitim yerleri son çözüm olmamalıdır.</w:t>
      </w:r>
      <w:r>
        <w:rPr>
          <w:sz w:val="24"/>
        </w:rPr>
        <w:t xml:space="preserve"> </w:t>
      </w:r>
      <w:r w:rsidRPr="00B3085A">
        <w:rPr>
          <w:sz w:val="24"/>
        </w:rPr>
        <w:t>Eğitim emekçilerine lojman, ekonomik yardım, psikososyal destek, tayin hakları ve tazminatlar gibi somut destekler sağlanmalıdır.</w:t>
      </w:r>
      <w:r>
        <w:rPr>
          <w:sz w:val="24"/>
        </w:rPr>
        <w:t xml:space="preserve"> </w:t>
      </w:r>
      <w:r w:rsidRPr="00B3085A">
        <w:rPr>
          <w:sz w:val="24"/>
        </w:rPr>
        <w:t>Öğrenciler için uyum haftaları, psiko-eğitim destekleri ve kırtasiye-öğün destekleri yaygınlaştırılmalıdır.</w:t>
      </w:r>
      <w:r>
        <w:rPr>
          <w:sz w:val="24"/>
        </w:rPr>
        <w:t xml:space="preserve"> </w:t>
      </w:r>
      <w:r w:rsidRPr="00B3085A">
        <w:rPr>
          <w:sz w:val="24"/>
        </w:rPr>
        <w:t>Eğitim dışı kalan çocukların takibi, nakil süreçlerinin kolaylaştırılması ve mülteci çocuklara yönelik özel destek birimleri oluşturulmalıdır.</w:t>
      </w:r>
    </w:p>
    <w:p w14:paraId="473BB984" w14:textId="77777777" w:rsidR="00C21F31" w:rsidRDefault="00C21F31" w:rsidP="00C21F31">
      <w:pPr>
        <w:spacing w:after="0" w:line="240" w:lineRule="auto"/>
        <w:ind w:firstLine="426"/>
        <w:jc w:val="both"/>
        <w:rPr>
          <w:sz w:val="24"/>
        </w:rPr>
      </w:pPr>
      <w:r w:rsidRPr="00B3085A">
        <w:rPr>
          <w:sz w:val="24"/>
        </w:rPr>
        <w:t xml:space="preserve">Deprem bölgesinde eğitimin yeniden ayağa kalkması, sadece fiziksel okul binalarının yenilenmesiyle değil; eğitim emekçilerinin ve öğrencilerin yaşam koşullarının bütüncül biçimde toparlanmasıyla mümkün olacaktır. Bu aynı zamanda eğitim hakkının, demokrasi ve eşitlik ilkelerinin korunması </w:t>
      </w:r>
      <w:r>
        <w:rPr>
          <w:sz w:val="24"/>
        </w:rPr>
        <w:t xml:space="preserve">açısından da </w:t>
      </w:r>
      <w:r w:rsidRPr="00B3085A">
        <w:rPr>
          <w:sz w:val="24"/>
        </w:rPr>
        <w:t>hayati önemdedir.</w:t>
      </w:r>
    </w:p>
    <w:bookmarkEnd w:id="2"/>
    <w:p w14:paraId="2FC5E3D5" w14:textId="77777777" w:rsidR="00D80EC3" w:rsidRPr="00B3085A" w:rsidRDefault="00D80EC3" w:rsidP="00C21F31">
      <w:pPr>
        <w:spacing w:after="0" w:line="240" w:lineRule="auto"/>
        <w:ind w:firstLine="426"/>
        <w:jc w:val="both"/>
        <w:rPr>
          <w:sz w:val="24"/>
        </w:rPr>
      </w:pPr>
    </w:p>
    <w:p w14:paraId="29F3EBBE" w14:textId="734C44E7" w:rsidR="00723807" w:rsidRPr="00995079" w:rsidRDefault="00723807" w:rsidP="009D690B">
      <w:pPr>
        <w:spacing w:after="0" w:line="240" w:lineRule="auto"/>
        <w:rPr>
          <w:rFonts w:eastAsia="Times New Roman" w:cstheme="minorHAnsi"/>
          <w:b/>
          <w:bCs/>
          <w:color w:val="002060"/>
          <w:sz w:val="24"/>
          <w:szCs w:val="24"/>
          <w:lang w:eastAsia="tr-TR"/>
        </w:rPr>
      </w:pPr>
      <w:bookmarkStart w:id="3" w:name="_Hlk219357632"/>
      <w:r w:rsidRPr="00995079">
        <w:rPr>
          <w:rFonts w:eastAsia="Times New Roman" w:cstheme="minorHAnsi"/>
          <w:b/>
          <w:bCs/>
          <w:color w:val="002060"/>
          <w:sz w:val="24"/>
          <w:szCs w:val="24"/>
          <w:lang w:eastAsia="tr-TR"/>
        </w:rPr>
        <w:t xml:space="preserve">“TÜRKİYE YÜZYILI MAARİF MODELİ” </w:t>
      </w:r>
      <w:r w:rsidR="00340B8F" w:rsidRPr="00995079">
        <w:rPr>
          <w:rFonts w:eastAsia="Times New Roman" w:cstheme="minorHAnsi"/>
          <w:b/>
          <w:bCs/>
          <w:color w:val="002060"/>
          <w:sz w:val="24"/>
          <w:szCs w:val="24"/>
          <w:lang w:eastAsia="tr-TR"/>
        </w:rPr>
        <w:t xml:space="preserve">VE </w:t>
      </w:r>
      <w:r w:rsidRPr="00995079">
        <w:rPr>
          <w:rFonts w:eastAsia="Times New Roman" w:cstheme="minorHAnsi"/>
          <w:b/>
          <w:bCs/>
          <w:color w:val="002060"/>
          <w:sz w:val="24"/>
          <w:szCs w:val="24"/>
          <w:lang w:eastAsia="tr-TR"/>
        </w:rPr>
        <w:t>ANGARYA</w:t>
      </w:r>
      <w:r w:rsidR="00340B8F" w:rsidRPr="00995079">
        <w:rPr>
          <w:rFonts w:eastAsia="Times New Roman" w:cstheme="minorHAnsi"/>
          <w:b/>
          <w:bCs/>
          <w:color w:val="002060"/>
          <w:sz w:val="24"/>
          <w:szCs w:val="24"/>
          <w:lang w:eastAsia="tr-TR"/>
        </w:rPr>
        <w:t xml:space="preserve"> ÇALIŞMANIN ARTMASI</w:t>
      </w:r>
      <w:r w:rsidRPr="00995079">
        <w:rPr>
          <w:rFonts w:eastAsia="Times New Roman" w:cstheme="minorHAnsi"/>
          <w:b/>
          <w:bCs/>
          <w:color w:val="002060"/>
          <w:sz w:val="24"/>
          <w:szCs w:val="24"/>
          <w:lang w:eastAsia="tr-TR"/>
        </w:rPr>
        <w:t xml:space="preserve"> </w:t>
      </w:r>
    </w:p>
    <w:p w14:paraId="264D0450" w14:textId="77777777" w:rsidR="009D690B" w:rsidRPr="001147A0" w:rsidRDefault="009D690B" w:rsidP="009D690B">
      <w:pPr>
        <w:spacing w:after="0" w:line="240" w:lineRule="auto"/>
        <w:rPr>
          <w:rFonts w:eastAsia="Times New Roman" w:cstheme="minorHAnsi"/>
          <w:b/>
          <w:bCs/>
          <w:color w:val="000000" w:themeColor="text1"/>
          <w:sz w:val="24"/>
          <w:szCs w:val="24"/>
          <w:lang w:eastAsia="tr-TR"/>
        </w:rPr>
      </w:pPr>
    </w:p>
    <w:p w14:paraId="4FCFC7AC" w14:textId="4DC54A4D" w:rsidR="00995079" w:rsidRPr="00995079" w:rsidRDefault="00995079" w:rsidP="00995079">
      <w:pPr>
        <w:spacing w:after="0" w:line="240" w:lineRule="auto"/>
        <w:ind w:firstLine="426"/>
        <w:jc w:val="both"/>
        <w:rPr>
          <w:rFonts w:eastAsia="Times New Roman" w:cstheme="minorHAnsi"/>
          <w:color w:val="000000" w:themeColor="text1"/>
          <w:sz w:val="24"/>
          <w:szCs w:val="24"/>
          <w:lang w:eastAsia="tr-TR"/>
        </w:rPr>
      </w:pPr>
      <w:r w:rsidRPr="00995079">
        <w:rPr>
          <w:rFonts w:eastAsia="Times New Roman" w:cstheme="minorHAnsi"/>
          <w:color w:val="000000" w:themeColor="text1"/>
          <w:sz w:val="24"/>
          <w:szCs w:val="24"/>
          <w:lang w:eastAsia="tr-TR"/>
        </w:rPr>
        <w:t>Türkiye</w:t>
      </w:r>
      <w:r>
        <w:rPr>
          <w:rFonts w:eastAsia="Times New Roman" w:cstheme="minorHAnsi"/>
          <w:color w:val="000000" w:themeColor="text1"/>
          <w:sz w:val="24"/>
          <w:szCs w:val="24"/>
          <w:lang w:eastAsia="tr-TR"/>
        </w:rPr>
        <w:t xml:space="preserve">’nin </w:t>
      </w:r>
      <w:r w:rsidRPr="00995079">
        <w:rPr>
          <w:rFonts w:eastAsia="Times New Roman" w:cstheme="minorHAnsi"/>
          <w:color w:val="000000" w:themeColor="text1"/>
          <w:sz w:val="24"/>
          <w:szCs w:val="24"/>
          <w:lang w:eastAsia="tr-TR"/>
        </w:rPr>
        <w:t>eğitim sistemi, son dönemde hayata geçirilen "Türkiye Yüzyılı Maarif Modeli" ve kamuda "Tasarruf Tedbirleri" adı altında yürütülen uygulamalarla birlikte, öğretmenleri asli görevlerinden koparan devasa bir angarya bataklığına sürüklemiştir. Eğitimci kimliği, giderek artan idari, teknik ve fiziki iş yükleri altında ezilmekte; öğretmenlik mesleği, “her işi yapan personel” statüsüne indirgenmeye çalışılmaktadır.</w:t>
      </w:r>
    </w:p>
    <w:p w14:paraId="712BE780" w14:textId="404F3626" w:rsidR="00995079" w:rsidRDefault="00995079" w:rsidP="00995079">
      <w:pPr>
        <w:spacing w:after="0" w:line="240" w:lineRule="auto"/>
        <w:ind w:firstLine="426"/>
        <w:jc w:val="both"/>
        <w:rPr>
          <w:rFonts w:eastAsia="Times New Roman" w:cstheme="minorHAnsi"/>
          <w:color w:val="000000" w:themeColor="text1"/>
          <w:sz w:val="24"/>
          <w:szCs w:val="24"/>
          <w:lang w:eastAsia="tr-TR"/>
        </w:rPr>
      </w:pPr>
      <w:r w:rsidRPr="00995079">
        <w:rPr>
          <w:rFonts w:eastAsia="Times New Roman" w:cstheme="minorHAnsi"/>
          <w:color w:val="000000" w:themeColor="text1"/>
          <w:sz w:val="24"/>
          <w:szCs w:val="24"/>
          <w:lang w:eastAsia="tr-TR"/>
        </w:rPr>
        <w:t xml:space="preserve">Öğretmenler, derslerine ve öğrencilerine odaklanmaları gereken zamanı, bitmek bilmeyen veri girişlerine ve evrak işlerine harcamak zorunda bırakılmaktadır. Dijitalleşme adı altında sunulan sistemler, iş yükünü azaltmak bir yana, </w:t>
      </w:r>
      <w:r>
        <w:rPr>
          <w:rFonts w:eastAsia="Times New Roman" w:cstheme="minorHAnsi"/>
          <w:color w:val="000000" w:themeColor="text1"/>
          <w:sz w:val="24"/>
          <w:szCs w:val="24"/>
          <w:lang w:eastAsia="tr-TR"/>
        </w:rPr>
        <w:t>“</w:t>
      </w:r>
      <w:r w:rsidRPr="00995079">
        <w:rPr>
          <w:rFonts w:eastAsia="Times New Roman" w:cstheme="minorHAnsi"/>
          <w:color w:val="000000" w:themeColor="text1"/>
          <w:sz w:val="24"/>
          <w:szCs w:val="24"/>
          <w:lang w:eastAsia="tr-TR"/>
        </w:rPr>
        <w:t>hem dijital hem basılı evrak</w:t>
      </w:r>
      <w:r>
        <w:rPr>
          <w:rFonts w:eastAsia="Times New Roman" w:cstheme="minorHAnsi"/>
          <w:color w:val="000000" w:themeColor="text1"/>
          <w:sz w:val="24"/>
          <w:szCs w:val="24"/>
          <w:lang w:eastAsia="tr-TR"/>
        </w:rPr>
        <w:t>”</w:t>
      </w:r>
      <w:r w:rsidRPr="00995079">
        <w:rPr>
          <w:rFonts w:eastAsia="Times New Roman" w:cstheme="minorHAnsi"/>
          <w:color w:val="000000" w:themeColor="text1"/>
          <w:sz w:val="24"/>
          <w:szCs w:val="24"/>
          <w:lang w:eastAsia="tr-TR"/>
        </w:rPr>
        <w:t xml:space="preserve"> istemiyle yükü ikiye katlamıştır. Sürekli değişen modüller, anlık istenen raporlar, WhatsApp gruplarından gelen zamansız talimatlar ve istatistiksel veri toplama zorunluluğu, öğretmeni bir eğitimciden ziyade "veri giriş elemanı"na dönüştürmüştür.</w:t>
      </w:r>
    </w:p>
    <w:p w14:paraId="08AD603C" w14:textId="3CD573A2" w:rsidR="0059714A" w:rsidRDefault="0059714A" w:rsidP="0059714A">
      <w:pPr>
        <w:spacing w:after="0" w:line="240" w:lineRule="auto"/>
        <w:ind w:firstLine="426"/>
        <w:jc w:val="both"/>
        <w:rPr>
          <w:rFonts w:eastAsia="Times New Roman" w:cstheme="minorHAnsi"/>
          <w:color w:val="000000" w:themeColor="text1"/>
          <w:sz w:val="24"/>
          <w:szCs w:val="24"/>
          <w:lang w:eastAsia="tr-TR"/>
        </w:rPr>
      </w:pPr>
      <w:r w:rsidRPr="0059714A">
        <w:rPr>
          <w:rFonts w:eastAsia="Times New Roman" w:cstheme="minorHAnsi"/>
          <w:color w:val="000000" w:themeColor="text1"/>
          <w:sz w:val="24"/>
          <w:szCs w:val="24"/>
          <w:lang w:eastAsia="tr-TR"/>
        </w:rPr>
        <w:lastRenderedPageBreak/>
        <w:t xml:space="preserve">MEB’in elinde MEBBİS ve e-Okul gibi devasa veri tabanları varken, öğretmenlerden ve okul idarelerinden sürekli olarak aynı verilerin farklı formatlarda, farklı raporlara girilmesi istenmektedir. Zaten sistemde kayıtlı olan devamsızlık oranları, başarı notları veya öğrenci sayıları gibi istatistiklerin tekrar tekrar manuel olarak "Okul Gelişim Raporu" adı altında talep edilmesi, teknolojiyi iş yükünü azaltmak için değil, </w:t>
      </w:r>
      <w:r>
        <w:rPr>
          <w:rFonts w:eastAsia="Times New Roman" w:cstheme="minorHAnsi"/>
          <w:color w:val="000000" w:themeColor="text1"/>
          <w:sz w:val="24"/>
          <w:szCs w:val="24"/>
          <w:lang w:eastAsia="tr-TR"/>
        </w:rPr>
        <w:t>“</w:t>
      </w:r>
      <w:r w:rsidRPr="0059714A">
        <w:rPr>
          <w:rFonts w:eastAsia="Times New Roman" w:cstheme="minorHAnsi"/>
          <w:color w:val="000000" w:themeColor="text1"/>
          <w:sz w:val="24"/>
          <w:szCs w:val="24"/>
          <w:lang w:eastAsia="tr-TR"/>
        </w:rPr>
        <w:t>dijital hamallık</w:t>
      </w:r>
      <w:r>
        <w:rPr>
          <w:rFonts w:eastAsia="Times New Roman" w:cstheme="minorHAnsi"/>
          <w:color w:val="000000" w:themeColor="text1"/>
          <w:sz w:val="24"/>
          <w:szCs w:val="24"/>
          <w:lang w:eastAsia="tr-TR"/>
        </w:rPr>
        <w:t>”</w:t>
      </w:r>
      <w:r w:rsidRPr="0059714A">
        <w:rPr>
          <w:rFonts w:eastAsia="Times New Roman" w:cstheme="minorHAnsi"/>
          <w:color w:val="000000" w:themeColor="text1"/>
          <w:sz w:val="24"/>
          <w:szCs w:val="24"/>
          <w:lang w:eastAsia="tr-TR"/>
        </w:rPr>
        <w:t xml:space="preserve"> yaptırmak için kullanmanın </w:t>
      </w:r>
      <w:r>
        <w:rPr>
          <w:rFonts w:eastAsia="Times New Roman" w:cstheme="minorHAnsi"/>
          <w:color w:val="000000" w:themeColor="text1"/>
          <w:sz w:val="24"/>
          <w:szCs w:val="24"/>
          <w:lang w:eastAsia="tr-TR"/>
        </w:rPr>
        <w:t xml:space="preserve">somut </w:t>
      </w:r>
      <w:r w:rsidRPr="0059714A">
        <w:rPr>
          <w:rFonts w:eastAsia="Times New Roman" w:cstheme="minorHAnsi"/>
          <w:color w:val="000000" w:themeColor="text1"/>
          <w:sz w:val="24"/>
          <w:szCs w:val="24"/>
          <w:lang w:eastAsia="tr-TR"/>
        </w:rPr>
        <w:t>örneğidir.</w:t>
      </w:r>
    </w:p>
    <w:p w14:paraId="1DD46627" w14:textId="44F5EAB4" w:rsidR="0059714A" w:rsidRDefault="0059714A" w:rsidP="0059714A">
      <w:pPr>
        <w:spacing w:after="0" w:line="240" w:lineRule="auto"/>
        <w:ind w:firstLine="426"/>
        <w:jc w:val="both"/>
        <w:rPr>
          <w:rFonts w:eastAsia="Times New Roman" w:cstheme="minorHAnsi"/>
          <w:color w:val="000000" w:themeColor="text1"/>
          <w:sz w:val="24"/>
          <w:szCs w:val="24"/>
          <w:lang w:eastAsia="tr-TR"/>
        </w:rPr>
      </w:pPr>
      <w:r w:rsidRPr="0059714A">
        <w:rPr>
          <w:rFonts w:eastAsia="Times New Roman" w:cstheme="minorHAnsi"/>
          <w:color w:val="000000" w:themeColor="text1"/>
          <w:sz w:val="24"/>
          <w:szCs w:val="24"/>
          <w:lang w:eastAsia="tr-TR"/>
        </w:rPr>
        <w:t>Bir öğretmenin öncelikli görevi sınıf içi etkileşim, ders materyali hazırlama ve öğrenciye rehberlik etmektir. Ancak, yüzlerce sorudan oluşan anketler, öz değerlendirme formları ve gelişim raporları doldurmak için harcanan saatler, doğrudan eğitimin niteliğinden çalınan zamanlardır. Öğretmen, öğrencisinin gözünün içine bakmak yerine ekran başında kutucuk işaretlemeye mahkûm edilmektedir.</w:t>
      </w:r>
    </w:p>
    <w:p w14:paraId="2497F1C9" w14:textId="77777777" w:rsidR="0059714A" w:rsidRPr="00FC5F7E" w:rsidRDefault="0059714A" w:rsidP="0059714A">
      <w:pPr>
        <w:spacing w:after="0" w:line="240" w:lineRule="auto"/>
        <w:ind w:firstLine="426"/>
        <w:jc w:val="both"/>
        <w:rPr>
          <w:sz w:val="24"/>
        </w:rPr>
      </w:pPr>
      <w:r w:rsidRPr="00FC5F7E">
        <w:rPr>
          <w:sz w:val="24"/>
        </w:rPr>
        <w:t>Bu sorunların temelinde yatan gerçek, devletin kamusal eğitim politikasına yeterli kaynak ve insan gücü yatırımı yapmamasıdır. Yüzbinlerce öğretmen atama beklerken okullarda derslerin alan dışı öğretmenlere verilmesi ya da boş geçmesi, bilinçli bir tercih ve kamusal sorumluluğun ihmalidir. Aynı şekilde yardımcı personel kadrosu açılmadığı için öğretmenlerin temizlikten idari işlere kadar pek çok görevi üstlenmek zorunda bırakılması da devletin kamusal yükümlülüklerini öğretmenlerin sırtına yıkması anlamına gelmektedir.</w:t>
      </w:r>
    </w:p>
    <w:p w14:paraId="742361E4" w14:textId="77777777" w:rsidR="0059714A" w:rsidRPr="00FC5F7E" w:rsidRDefault="0059714A" w:rsidP="0059714A">
      <w:pPr>
        <w:spacing w:after="0" w:line="240" w:lineRule="auto"/>
        <w:ind w:firstLine="426"/>
        <w:jc w:val="both"/>
        <w:rPr>
          <w:sz w:val="24"/>
        </w:rPr>
      </w:pPr>
      <w:r w:rsidRPr="00FC5F7E">
        <w:rPr>
          <w:sz w:val="24"/>
        </w:rPr>
        <w:t>Çözüm ise açıktır: her ders kendi alanının uzmanı öğretmenlerce yürütülmeli, norm kadro açıkları hızla kapatılmalı, öğretmenlere eğitim dışı görevler yüklenmemeli, okullara yeterli sayıda yardımcı personel atanmalı ve bürokratik yükler azaltılmalıdır. Öğretmen, asli işi olan eğitim-öğretim faaliyetlerine yoğunlaşabilmeli; öğrencilerin gelişimine ayıracağı zamanı, evrak işlerine ya da alan dışı görevlendirmelere harcamaktan kurtarılmalıdır. Öğretmenlerin mesleki özerkliği, nitelikli ve eşitlikçi bir eğitim anlayışının temel koşuludur.</w:t>
      </w:r>
    </w:p>
    <w:bookmarkEnd w:id="3"/>
    <w:p w14:paraId="7B5FC866" w14:textId="77777777" w:rsidR="0059714A" w:rsidRPr="00995079" w:rsidRDefault="0059714A" w:rsidP="00995079">
      <w:pPr>
        <w:spacing w:after="0" w:line="240" w:lineRule="auto"/>
        <w:ind w:firstLine="426"/>
        <w:jc w:val="both"/>
        <w:rPr>
          <w:rFonts w:eastAsia="Times New Roman" w:cstheme="minorHAnsi"/>
          <w:color w:val="000000" w:themeColor="text1"/>
          <w:sz w:val="24"/>
          <w:szCs w:val="24"/>
          <w:lang w:eastAsia="tr-TR"/>
        </w:rPr>
      </w:pPr>
    </w:p>
    <w:p w14:paraId="521B35BA" w14:textId="58817858" w:rsidR="00340B8F" w:rsidRPr="0059714A" w:rsidRDefault="00340B8F" w:rsidP="00340B8F">
      <w:pPr>
        <w:spacing w:after="0" w:line="240" w:lineRule="auto"/>
        <w:jc w:val="both"/>
        <w:rPr>
          <w:b/>
          <w:bCs/>
          <w:color w:val="002060"/>
          <w:sz w:val="24"/>
          <w:szCs w:val="24"/>
        </w:rPr>
      </w:pPr>
      <w:r w:rsidRPr="0059714A">
        <w:rPr>
          <w:b/>
          <w:bCs/>
          <w:color w:val="002060"/>
          <w:sz w:val="24"/>
          <w:szCs w:val="24"/>
        </w:rPr>
        <w:t xml:space="preserve">EĞİTİM EMEKÇİLERİNİN </w:t>
      </w:r>
      <w:r w:rsidR="0059714A">
        <w:rPr>
          <w:b/>
          <w:bCs/>
          <w:color w:val="002060"/>
          <w:sz w:val="24"/>
          <w:szCs w:val="24"/>
        </w:rPr>
        <w:t>ALIM GÜCÜ SÜREKLİ DÜŞÜYOR</w:t>
      </w:r>
      <w:r w:rsidRPr="0059714A">
        <w:rPr>
          <w:b/>
          <w:bCs/>
          <w:color w:val="002060"/>
          <w:sz w:val="24"/>
          <w:szCs w:val="24"/>
        </w:rPr>
        <w:t xml:space="preserve"> </w:t>
      </w:r>
    </w:p>
    <w:p w14:paraId="78E90772" w14:textId="77777777" w:rsidR="00340B8F" w:rsidRPr="0059714A" w:rsidRDefault="00340B8F" w:rsidP="00340B8F">
      <w:pPr>
        <w:spacing w:after="0" w:line="240" w:lineRule="auto"/>
        <w:jc w:val="both"/>
        <w:rPr>
          <w:b/>
          <w:bCs/>
          <w:sz w:val="24"/>
          <w:szCs w:val="24"/>
        </w:rPr>
      </w:pPr>
    </w:p>
    <w:p w14:paraId="1ECF8951" w14:textId="1521A887" w:rsidR="00340B8F" w:rsidRDefault="00340B8F" w:rsidP="00340B8F">
      <w:pPr>
        <w:spacing w:after="0" w:line="240" w:lineRule="auto"/>
        <w:ind w:firstLine="426"/>
        <w:jc w:val="both"/>
        <w:rPr>
          <w:sz w:val="24"/>
          <w:szCs w:val="24"/>
        </w:rPr>
      </w:pPr>
      <w:r w:rsidRPr="007C0869">
        <w:rPr>
          <w:sz w:val="24"/>
          <w:szCs w:val="24"/>
        </w:rPr>
        <w:t>2025</w:t>
      </w:r>
      <w:r>
        <w:rPr>
          <w:sz w:val="24"/>
          <w:szCs w:val="24"/>
        </w:rPr>
        <w:t xml:space="preserve">/’26 eğitim </w:t>
      </w:r>
      <w:r w:rsidRPr="007C0869">
        <w:rPr>
          <w:sz w:val="24"/>
          <w:szCs w:val="24"/>
        </w:rPr>
        <w:t>yılı</w:t>
      </w:r>
      <w:r>
        <w:rPr>
          <w:sz w:val="24"/>
          <w:szCs w:val="24"/>
        </w:rPr>
        <w:t xml:space="preserve">nın ilk yarısı </w:t>
      </w:r>
      <w:r w:rsidRPr="007C0869">
        <w:rPr>
          <w:sz w:val="24"/>
          <w:szCs w:val="24"/>
        </w:rPr>
        <w:t xml:space="preserve">eğitim emekçilerinin alım gücünün en dip noktayı gördüğü </w:t>
      </w:r>
      <w:r>
        <w:rPr>
          <w:sz w:val="24"/>
          <w:szCs w:val="24"/>
        </w:rPr>
        <w:t xml:space="preserve">bir dönem olmuştur. </w:t>
      </w:r>
      <w:r w:rsidRPr="007C0869">
        <w:rPr>
          <w:sz w:val="24"/>
          <w:szCs w:val="24"/>
        </w:rPr>
        <w:t xml:space="preserve">Yoksulluk sınırının çok altında kalan maaşlar, artan kira maliyetleri ve </w:t>
      </w:r>
      <w:r>
        <w:rPr>
          <w:sz w:val="24"/>
          <w:szCs w:val="24"/>
        </w:rPr>
        <w:t>hayat pahalılığı</w:t>
      </w:r>
      <w:r w:rsidRPr="007C0869">
        <w:rPr>
          <w:sz w:val="24"/>
          <w:szCs w:val="24"/>
        </w:rPr>
        <w:t xml:space="preserve"> karşısında öğretmenler barınma ve beslenme gibi en temel ihtiyaçlarını dahi karşılayamaz hale gel</w:t>
      </w:r>
      <w:r>
        <w:rPr>
          <w:sz w:val="24"/>
          <w:szCs w:val="24"/>
        </w:rPr>
        <w:t xml:space="preserve">miştir. </w:t>
      </w:r>
    </w:p>
    <w:p w14:paraId="682EC8E3" w14:textId="77777777" w:rsidR="00775644" w:rsidRDefault="00340B8F" w:rsidP="00340B8F">
      <w:pPr>
        <w:spacing w:after="0" w:line="240" w:lineRule="auto"/>
        <w:ind w:firstLine="425"/>
        <w:jc w:val="both"/>
        <w:rPr>
          <w:rFonts w:cs="Calibri"/>
          <w:sz w:val="24"/>
        </w:rPr>
      </w:pPr>
      <w:r w:rsidRPr="008A1CBE">
        <w:rPr>
          <w:rFonts w:eastAsia="Times New Roman" w:cstheme="minorHAnsi"/>
          <w:color w:val="000000" w:themeColor="text1"/>
          <w:sz w:val="24"/>
          <w:szCs w:val="24"/>
          <w:lang w:eastAsia="tr-TR"/>
        </w:rPr>
        <w:t xml:space="preserve">Son yıllarda </w:t>
      </w:r>
      <w:r>
        <w:rPr>
          <w:rFonts w:eastAsia="Times New Roman" w:cstheme="minorHAnsi"/>
          <w:color w:val="000000" w:themeColor="text1"/>
          <w:sz w:val="24"/>
          <w:szCs w:val="24"/>
          <w:lang w:eastAsia="tr-TR"/>
        </w:rPr>
        <w:t xml:space="preserve">eğitim emekçilerinin </w:t>
      </w:r>
      <w:r w:rsidRPr="008A1CBE">
        <w:rPr>
          <w:rFonts w:eastAsia="Times New Roman" w:cstheme="minorHAnsi"/>
          <w:color w:val="000000" w:themeColor="text1"/>
          <w:sz w:val="24"/>
          <w:szCs w:val="24"/>
          <w:lang w:eastAsia="tr-TR"/>
        </w:rPr>
        <w:t>toplumdaki saygınlığı ve mesleki itibarları ciddi biçimde erozyona uğra</w:t>
      </w:r>
      <w:r>
        <w:rPr>
          <w:rFonts w:eastAsia="Times New Roman" w:cstheme="minorHAnsi"/>
          <w:color w:val="000000" w:themeColor="text1"/>
          <w:sz w:val="24"/>
          <w:szCs w:val="24"/>
          <w:lang w:eastAsia="tr-TR"/>
        </w:rPr>
        <w:t xml:space="preserve">dı. </w:t>
      </w:r>
      <w:r w:rsidRPr="008A1CBE">
        <w:rPr>
          <w:rFonts w:eastAsia="Times New Roman" w:cstheme="minorHAnsi"/>
          <w:color w:val="000000" w:themeColor="text1"/>
          <w:sz w:val="24"/>
          <w:szCs w:val="24"/>
          <w:lang w:eastAsia="tr-TR"/>
        </w:rPr>
        <w:t>Ekonomik koşullar refah seviyesini düşür</w:t>
      </w:r>
      <w:r>
        <w:rPr>
          <w:rFonts w:eastAsia="Times New Roman" w:cstheme="minorHAnsi"/>
          <w:color w:val="000000" w:themeColor="text1"/>
          <w:sz w:val="24"/>
          <w:szCs w:val="24"/>
          <w:lang w:eastAsia="tr-TR"/>
        </w:rPr>
        <w:t>ürken</w:t>
      </w:r>
      <w:r w:rsidRPr="008A1CBE">
        <w:rPr>
          <w:rFonts w:eastAsia="Times New Roman" w:cstheme="minorHAnsi"/>
          <w:color w:val="000000" w:themeColor="text1"/>
          <w:sz w:val="24"/>
          <w:szCs w:val="24"/>
          <w:lang w:eastAsia="tr-TR"/>
        </w:rPr>
        <w:t>; maaş artışları artan yaşam maliyetlerini (barınma, gıda, ulaşım vb</w:t>
      </w:r>
      <w:r>
        <w:rPr>
          <w:rFonts w:eastAsia="Times New Roman" w:cstheme="minorHAnsi"/>
          <w:color w:val="000000" w:themeColor="text1"/>
          <w:sz w:val="24"/>
          <w:szCs w:val="24"/>
          <w:lang w:eastAsia="tr-TR"/>
        </w:rPr>
        <w:t>.</w:t>
      </w:r>
      <w:r w:rsidRPr="008A1CBE">
        <w:rPr>
          <w:rFonts w:eastAsia="Times New Roman" w:cstheme="minorHAnsi"/>
          <w:color w:val="000000" w:themeColor="text1"/>
          <w:sz w:val="24"/>
          <w:szCs w:val="24"/>
          <w:lang w:eastAsia="tr-TR"/>
        </w:rPr>
        <w:t>) karşılamaktan uzak</w:t>
      </w:r>
      <w:r>
        <w:rPr>
          <w:rFonts w:eastAsia="Times New Roman" w:cstheme="minorHAnsi"/>
          <w:color w:val="000000" w:themeColor="text1"/>
          <w:sz w:val="24"/>
          <w:szCs w:val="24"/>
          <w:lang w:eastAsia="tr-TR"/>
        </w:rPr>
        <w:t xml:space="preserve">tır. </w:t>
      </w:r>
      <w:r w:rsidRPr="008A1CBE">
        <w:rPr>
          <w:rFonts w:cs="Calibri"/>
          <w:sz w:val="24"/>
        </w:rPr>
        <w:t>Türkiye’de görev yapan eğitim ve bilim emekçileri, OECD ülkeleri arasında ekonomik, sosyal ve özlük haklar açısından son sıralarda yer almayı sürdür</w:t>
      </w:r>
      <w:r>
        <w:rPr>
          <w:rFonts w:cs="Calibri"/>
          <w:sz w:val="24"/>
        </w:rPr>
        <w:t>mektedir.</w:t>
      </w:r>
    </w:p>
    <w:p w14:paraId="1AD3A74B" w14:textId="65DD8F4B" w:rsidR="00340B8F" w:rsidRPr="008A1CBE" w:rsidRDefault="00340B8F" w:rsidP="00340B8F">
      <w:pPr>
        <w:spacing w:after="0" w:line="240" w:lineRule="auto"/>
        <w:ind w:firstLine="425"/>
        <w:jc w:val="both"/>
        <w:rPr>
          <w:rFonts w:cs="Calibri"/>
          <w:sz w:val="24"/>
        </w:rPr>
      </w:pPr>
      <w:r w:rsidRPr="008A1CBE">
        <w:rPr>
          <w:rFonts w:cs="Calibri"/>
          <w:sz w:val="24"/>
        </w:rPr>
        <w:t xml:space="preserve">Türkiye’de </w:t>
      </w:r>
      <w:r>
        <w:rPr>
          <w:rFonts w:cs="Calibri"/>
          <w:sz w:val="24"/>
        </w:rPr>
        <w:t xml:space="preserve">2025 yılı Ocak ayında </w:t>
      </w:r>
      <w:r w:rsidRPr="008A1CBE">
        <w:rPr>
          <w:rFonts w:cs="Calibri"/>
          <w:sz w:val="24"/>
        </w:rPr>
        <w:t xml:space="preserve">göreve yeni başlayan bir öğretmen </w:t>
      </w:r>
      <w:r>
        <w:rPr>
          <w:rFonts w:cs="Calibri"/>
          <w:sz w:val="24"/>
        </w:rPr>
        <w:t xml:space="preserve">maaşıyla </w:t>
      </w:r>
      <w:r w:rsidRPr="00340B8F">
        <w:rPr>
          <w:rFonts w:cs="Calibri"/>
          <w:b/>
          <w:bCs/>
          <w:sz w:val="24"/>
        </w:rPr>
        <w:t>10 çeyrek altın</w:t>
      </w:r>
      <w:r>
        <w:rPr>
          <w:rFonts w:cs="Calibri"/>
          <w:sz w:val="24"/>
        </w:rPr>
        <w:t xml:space="preserve"> alabiliyorken, Ocak 2026 itibariyle aynı öğretmen, zamlı maaşıyla </w:t>
      </w:r>
      <w:r w:rsidRPr="00340B8F">
        <w:rPr>
          <w:rFonts w:cs="Calibri"/>
          <w:b/>
          <w:bCs/>
          <w:sz w:val="24"/>
        </w:rPr>
        <w:t>7 çeyrek altın</w:t>
      </w:r>
      <w:r>
        <w:rPr>
          <w:rFonts w:cs="Calibri"/>
          <w:sz w:val="24"/>
        </w:rPr>
        <w:t xml:space="preserve"> zor alabilmektedir. Sadece bir yıl içinde öğretmen maaşının alım gücü altın bazında en az </w:t>
      </w:r>
      <w:r w:rsidRPr="00340B8F">
        <w:rPr>
          <w:rFonts w:cs="Calibri"/>
          <w:b/>
          <w:bCs/>
          <w:sz w:val="24"/>
        </w:rPr>
        <w:t>3 çeyrek altın</w:t>
      </w:r>
      <w:r>
        <w:rPr>
          <w:rFonts w:cs="Calibri"/>
          <w:sz w:val="24"/>
        </w:rPr>
        <w:t xml:space="preserve"> azalmıştır. </w:t>
      </w:r>
    </w:p>
    <w:p w14:paraId="05EC4BC6" w14:textId="77777777" w:rsidR="00340B8F" w:rsidRDefault="00340B8F" w:rsidP="00723807">
      <w:pPr>
        <w:spacing w:after="0" w:line="240" w:lineRule="auto"/>
        <w:jc w:val="both"/>
        <w:rPr>
          <w:b/>
          <w:bCs/>
          <w:sz w:val="24"/>
          <w:szCs w:val="24"/>
        </w:rPr>
      </w:pPr>
    </w:p>
    <w:p w14:paraId="45105263" w14:textId="7533FB1C" w:rsidR="00FC06F2" w:rsidRPr="00121E33" w:rsidRDefault="00FC06F2" w:rsidP="00FC06F2">
      <w:pPr>
        <w:spacing w:after="0" w:line="240" w:lineRule="auto"/>
        <w:jc w:val="both"/>
        <w:rPr>
          <w:b/>
          <w:color w:val="002060"/>
          <w:sz w:val="24"/>
        </w:rPr>
      </w:pPr>
      <w:r w:rsidRPr="00121E33">
        <w:rPr>
          <w:b/>
          <w:color w:val="002060"/>
          <w:sz w:val="24"/>
        </w:rPr>
        <w:t>NORM FAZLASI ÖĞRETMENLERİN RESEN ATANMASI</w:t>
      </w:r>
      <w:r w:rsidR="001D1E02">
        <w:rPr>
          <w:b/>
          <w:color w:val="002060"/>
          <w:sz w:val="24"/>
        </w:rPr>
        <w:t xml:space="preserve">NIN YARATTIĞI SORUNLAR </w:t>
      </w:r>
    </w:p>
    <w:p w14:paraId="1E35875E" w14:textId="77777777" w:rsidR="00FC06F2" w:rsidRPr="00205FA4" w:rsidRDefault="00FC06F2" w:rsidP="00FC06F2">
      <w:pPr>
        <w:spacing w:after="0" w:line="240" w:lineRule="auto"/>
        <w:jc w:val="both"/>
        <w:rPr>
          <w:sz w:val="16"/>
          <w:szCs w:val="16"/>
        </w:rPr>
      </w:pPr>
    </w:p>
    <w:p w14:paraId="0696EE1B" w14:textId="77777777" w:rsidR="00FC06F2" w:rsidRDefault="00FC06F2" w:rsidP="00FC06F2">
      <w:pPr>
        <w:spacing w:after="0" w:line="240" w:lineRule="auto"/>
        <w:ind w:firstLine="426"/>
        <w:jc w:val="both"/>
        <w:rPr>
          <w:sz w:val="24"/>
        </w:rPr>
      </w:pPr>
      <w:r w:rsidRPr="006770B4">
        <w:rPr>
          <w:sz w:val="24"/>
        </w:rPr>
        <w:t xml:space="preserve">Türkiye’de öğretmenlerin çalışma yaşamını derinden etkileyen sorunlardan biri de “norm fazlası” uygulamaları olmuştur. 2025/’26 eğitim öğretim yılının başlamasına kısa bir süre kala norm fazlası öğretmenlerin kendi iradeleri dışında, keyfi biçimde başka okullara resen atanması, eğitim alanında ciddi bir mağduriyet yaratmıştır. </w:t>
      </w:r>
      <w:r w:rsidRPr="00431D2E">
        <w:rPr>
          <w:sz w:val="24"/>
        </w:rPr>
        <w:t>Eğitim emekçilerinin yaşam koşulları, ulaşım olanakları, aile bütünlüğü ve sosyal bağları hiçe sayılmakta; öğretmenler, adeta cezalandırılır gibi sürgün edilmektedir. Oysa eğitim politikaları, çalışanların haklarını ve toplumun yararını gözetmek zorundadır.</w:t>
      </w:r>
    </w:p>
    <w:p w14:paraId="3C600472" w14:textId="77777777" w:rsidR="00FD4F35" w:rsidRDefault="00FD4F35" w:rsidP="00FC06F2">
      <w:pPr>
        <w:spacing w:after="0" w:line="240" w:lineRule="auto"/>
        <w:ind w:firstLine="426"/>
        <w:jc w:val="both"/>
        <w:rPr>
          <w:sz w:val="24"/>
        </w:rPr>
      </w:pPr>
    </w:p>
    <w:p w14:paraId="2D09A350" w14:textId="77777777" w:rsidR="00FD4F35" w:rsidRDefault="00FD4F35" w:rsidP="00FC06F2">
      <w:pPr>
        <w:spacing w:after="0" w:line="240" w:lineRule="auto"/>
        <w:ind w:firstLine="426"/>
        <w:jc w:val="both"/>
        <w:rPr>
          <w:sz w:val="24"/>
        </w:rPr>
      </w:pPr>
    </w:p>
    <w:p w14:paraId="371B2889" w14:textId="08B8D940" w:rsidR="00FD4F35" w:rsidRPr="00431D2E" w:rsidRDefault="00FD4F35" w:rsidP="00FD4F35">
      <w:pPr>
        <w:spacing w:after="0" w:line="240" w:lineRule="auto"/>
        <w:jc w:val="both"/>
        <w:rPr>
          <w:sz w:val="24"/>
        </w:rPr>
      </w:pPr>
      <w:r>
        <w:rPr>
          <w:noProof/>
        </w:rPr>
        <w:lastRenderedPageBreak/>
        <w:drawing>
          <wp:inline distT="0" distB="0" distL="0" distR="0" wp14:anchorId="60E2CD25" wp14:editId="015F5EE7">
            <wp:extent cx="6120130" cy="3496310"/>
            <wp:effectExtent l="0" t="0" r="0" b="8890"/>
            <wp:docPr id="981573175"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0130" cy="3496310"/>
                    </a:xfrm>
                    <a:prstGeom prst="rect">
                      <a:avLst/>
                    </a:prstGeom>
                    <a:noFill/>
                    <a:ln>
                      <a:noFill/>
                    </a:ln>
                  </pic:spPr>
                </pic:pic>
              </a:graphicData>
            </a:graphic>
          </wp:inline>
        </w:drawing>
      </w:r>
    </w:p>
    <w:p w14:paraId="6596AE71" w14:textId="77777777" w:rsidR="00FD4F35" w:rsidRDefault="00FD4F35" w:rsidP="0059714A">
      <w:pPr>
        <w:spacing w:after="0" w:line="240" w:lineRule="auto"/>
        <w:ind w:firstLine="426"/>
        <w:jc w:val="both"/>
        <w:rPr>
          <w:sz w:val="24"/>
        </w:rPr>
      </w:pPr>
    </w:p>
    <w:p w14:paraId="3718C41C" w14:textId="77777777" w:rsidR="00FD4F35" w:rsidRDefault="00FC06F2" w:rsidP="0059714A">
      <w:pPr>
        <w:spacing w:after="0" w:line="240" w:lineRule="auto"/>
        <w:ind w:firstLine="426"/>
        <w:jc w:val="both"/>
        <w:rPr>
          <w:sz w:val="24"/>
        </w:rPr>
      </w:pPr>
      <w:r w:rsidRPr="00431D2E">
        <w:rPr>
          <w:sz w:val="24"/>
        </w:rPr>
        <w:t>Hukuki açıdan da durum açık biçimde sorunludur. Aile bütünlüğü ve özel hayatın korunması ilkeleri Anayasa tarafından güvence altındadır. Mahkemeler de defalarca resen atamaları iptal ederek bu keyfi uygulamaların hukuksuzluğunu tescillemiştir. Buna rağmen MEB’in ısrarla aynı yöntemi sürdürmesi, öğretmenlerin haklarını yok sayan bir anlayışın göstergesidir.</w:t>
      </w:r>
    </w:p>
    <w:p w14:paraId="16204154" w14:textId="36AAF28B" w:rsidR="00FC06F2" w:rsidRPr="00431D2E" w:rsidRDefault="00FD4F35" w:rsidP="0059714A">
      <w:pPr>
        <w:spacing w:after="0" w:line="240" w:lineRule="auto"/>
        <w:ind w:firstLine="426"/>
        <w:jc w:val="both"/>
        <w:rPr>
          <w:sz w:val="24"/>
        </w:rPr>
      </w:pPr>
      <w:r>
        <w:rPr>
          <w:sz w:val="24"/>
        </w:rPr>
        <w:t>MEB tarafından resen y</w:t>
      </w:r>
      <w:r w:rsidR="0059714A">
        <w:rPr>
          <w:sz w:val="24"/>
        </w:rPr>
        <w:t xml:space="preserve">apılan </w:t>
      </w:r>
      <w:r w:rsidR="00FC06F2" w:rsidRPr="00431D2E">
        <w:rPr>
          <w:sz w:val="24"/>
        </w:rPr>
        <w:t>atamalar, öğretmenlerin mesleki özerkliğini zedelediği gibi, öğrencilerin eğitimde süreklilik hakkını da ihlal etmektedir. İlçe grupları mesafe ve coğrafi yakınlığa göre yeniden düzenlenmeli; öğretmenler, sendikal hakları gözetilerek, demokratik ve şeffaf bir süreç içinde görevlendirilmelidir.</w:t>
      </w:r>
    </w:p>
    <w:p w14:paraId="62A24EC8" w14:textId="77777777" w:rsidR="00FC06F2" w:rsidRDefault="00FC06F2" w:rsidP="00FC06F2">
      <w:pPr>
        <w:spacing w:after="0" w:line="240" w:lineRule="auto"/>
        <w:ind w:firstLine="426"/>
        <w:jc w:val="both"/>
        <w:rPr>
          <w:sz w:val="24"/>
        </w:rPr>
      </w:pPr>
    </w:p>
    <w:p w14:paraId="39D958EB" w14:textId="5A7642C4" w:rsidR="00723807" w:rsidRPr="0059714A" w:rsidRDefault="00723807" w:rsidP="00723807">
      <w:pPr>
        <w:spacing w:after="0" w:line="240" w:lineRule="auto"/>
        <w:jc w:val="both"/>
        <w:rPr>
          <w:b/>
          <w:bCs/>
          <w:color w:val="002060"/>
          <w:sz w:val="24"/>
          <w:szCs w:val="24"/>
        </w:rPr>
      </w:pPr>
      <w:r w:rsidRPr="0059714A">
        <w:rPr>
          <w:b/>
          <w:bCs/>
          <w:color w:val="002060"/>
          <w:sz w:val="24"/>
          <w:szCs w:val="24"/>
        </w:rPr>
        <w:t>ÖĞRETMEN AÇIKLARI VE ATAMASI YAPILMAYAN ÖĞRETMENLER</w:t>
      </w:r>
    </w:p>
    <w:p w14:paraId="62350CBB" w14:textId="77777777" w:rsidR="00723807" w:rsidRPr="001D1E02" w:rsidRDefault="00723807" w:rsidP="00723807">
      <w:pPr>
        <w:spacing w:after="0" w:line="240" w:lineRule="auto"/>
        <w:jc w:val="both"/>
        <w:rPr>
          <w:b/>
          <w:bCs/>
          <w:sz w:val="24"/>
          <w:szCs w:val="24"/>
        </w:rPr>
      </w:pPr>
    </w:p>
    <w:p w14:paraId="73B5058F" w14:textId="77777777" w:rsidR="0059714A" w:rsidRDefault="00723807" w:rsidP="00723807">
      <w:pPr>
        <w:spacing w:after="0" w:line="240" w:lineRule="auto"/>
        <w:ind w:firstLine="425"/>
        <w:jc w:val="both"/>
        <w:rPr>
          <w:sz w:val="24"/>
          <w:szCs w:val="24"/>
        </w:rPr>
      </w:pPr>
      <w:r w:rsidRPr="00DB0EA5">
        <w:rPr>
          <w:sz w:val="24"/>
          <w:szCs w:val="24"/>
        </w:rPr>
        <w:t xml:space="preserve">Türkiye’nin kanayan yarası olan </w:t>
      </w:r>
      <w:r>
        <w:rPr>
          <w:sz w:val="24"/>
          <w:szCs w:val="24"/>
        </w:rPr>
        <w:t>“</w:t>
      </w:r>
      <w:r w:rsidRPr="00DB0EA5">
        <w:rPr>
          <w:sz w:val="24"/>
          <w:szCs w:val="24"/>
        </w:rPr>
        <w:t>ataması yapılmayan öğretmenler</w:t>
      </w:r>
      <w:r>
        <w:rPr>
          <w:sz w:val="24"/>
          <w:szCs w:val="24"/>
        </w:rPr>
        <w:t>”</w:t>
      </w:r>
      <w:r w:rsidRPr="00DB0EA5">
        <w:rPr>
          <w:sz w:val="24"/>
          <w:szCs w:val="24"/>
        </w:rPr>
        <w:t xml:space="preserve"> sorunu, 2025</w:t>
      </w:r>
      <w:r w:rsidR="0059714A">
        <w:rPr>
          <w:sz w:val="24"/>
          <w:szCs w:val="24"/>
        </w:rPr>
        <w:t xml:space="preserve">/’26 eğitim öğretim yılının ilk yarısında da hissedilmiştir. Yeterli atama yapılmaması nedeniyle 90 bine yakın ücretli öğretmen okullarda asgari ücretin altında bir ücretle ve 14-15 günlük sigorta ile çalıştırılmıştır. </w:t>
      </w:r>
    </w:p>
    <w:p w14:paraId="28364836" w14:textId="06FD9777" w:rsidR="00723807" w:rsidRDefault="00723807" w:rsidP="00723807">
      <w:pPr>
        <w:spacing w:after="0" w:line="240" w:lineRule="auto"/>
        <w:ind w:firstLine="425"/>
        <w:jc w:val="both"/>
        <w:rPr>
          <w:sz w:val="24"/>
          <w:szCs w:val="24"/>
        </w:rPr>
      </w:pPr>
      <w:r w:rsidRPr="00DB0EA5">
        <w:rPr>
          <w:sz w:val="24"/>
          <w:szCs w:val="24"/>
        </w:rPr>
        <w:t>Yüz binlerce genç öğretmen atanmayı beklerken, MEB’in yetersiz atama sayıları eğitim sistemindeki devasa öğretmen açığını kapatmaktan uzak</w:t>
      </w:r>
      <w:r>
        <w:rPr>
          <w:sz w:val="24"/>
          <w:szCs w:val="24"/>
        </w:rPr>
        <w:t xml:space="preserve"> kal</w:t>
      </w:r>
      <w:r w:rsidR="0059714A">
        <w:rPr>
          <w:sz w:val="24"/>
          <w:szCs w:val="24"/>
        </w:rPr>
        <w:t xml:space="preserve">mıştır. </w:t>
      </w:r>
      <w:r w:rsidRPr="00DB0EA5">
        <w:rPr>
          <w:sz w:val="24"/>
          <w:szCs w:val="24"/>
        </w:rPr>
        <w:t xml:space="preserve">Okullarda yüz bine yakın öğretmen açığı bulunmasına rağmen, bu açık </w:t>
      </w:r>
      <w:r>
        <w:rPr>
          <w:sz w:val="24"/>
          <w:szCs w:val="24"/>
        </w:rPr>
        <w:t>asgari ücretin altında çalıştırılan “</w:t>
      </w:r>
      <w:r w:rsidRPr="00DB0EA5">
        <w:rPr>
          <w:sz w:val="24"/>
          <w:szCs w:val="24"/>
        </w:rPr>
        <w:t>ücretli öğretmenlik</w:t>
      </w:r>
      <w:r>
        <w:rPr>
          <w:sz w:val="24"/>
          <w:szCs w:val="24"/>
        </w:rPr>
        <w:t>”</w:t>
      </w:r>
      <w:r w:rsidRPr="00DB0EA5">
        <w:rPr>
          <w:sz w:val="24"/>
          <w:szCs w:val="24"/>
        </w:rPr>
        <w:t xml:space="preserve"> gibi güvencesiz ve emek sömürüsüne dayalı yöntemlerle geçiştirilmeye çalışıl</w:t>
      </w:r>
      <w:r w:rsidR="0059714A">
        <w:rPr>
          <w:sz w:val="24"/>
          <w:szCs w:val="24"/>
        </w:rPr>
        <w:t xml:space="preserve">ması doğru değildir. </w:t>
      </w:r>
      <w:r>
        <w:rPr>
          <w:sz w:val="24"/>
          <w:szCs w:val="24"/>
        </w:rPr>
        <w:t xml:space="preserve"> </w:t>
      </w:r>
    </w:p>
    <w:p w14:paraId="457D1722" w14:textId="7DD522E8" w:rsidR="00723807" w:rsidRDefault="00723807" w:rsidP="00723807">
      <w:pPr>
        <w:spacing w:after="0" w:line="240" w:lineRule="auto"/>
        <w:ind w:firstLine="425"/>
        <w:jc w:val="both"/>
        <w:rPr>
          <w:sz w:val="24"/>
          <w:szCs w:val="24"/>
        </w:rPr>
      </w:pPr>
      <w:r>
        <w:rPr>
          <w:sz w:val="24"/>
          <w:szCs w:val="24"/>
        </w:rPr>
        <w:t>M</w:t>
      </w:r>
      <w:r w:rsidRPr="00DB0EA5">
        <w:rPr>
          <w:sz w:val="24"/>
          <w:szCs w:val="24"/>
        </w:rPr>
        <w:t>ülakat sisteminin bir torpil mekanizması olarak kullanıl</w:t>
      </w:r>
      <w:r>
        <w:rPr>
          <w:sz w:val="24"/>
          <w:szCs w:val="24"/>
        </w:rPr>
        <w:t xml:space="preserve">ması </w:t>
      </w:r>
      <w:r w:rsidRPr="00DB0EA5">
        <w:rPr>
          <w:sz w:val="24"/>
          <w:szCs w:val="24"/>
        </w:rPr>
        <w:t>öğretmen adaylarının emeğinin çalın</w:t>
      </w:r>
      <w:r>
        <w:rPr>
          <w:sz w:val="24"/>
          <w:szCs w:val="24"/>
        </w:rPr>
        <w:t>ması</w:t>
      </w:r>
      <w:r w:rsidR="0059714A">
        <w:rPr>
          <w:sz w:val="24"/>
          <w:szCs w:val="24"/>
        </w:rPr>
        <w:t xml:space="preserve">dır. </w:t>
      </w:r>
      <w:r w:rsidRPr="00DB0EA5">
        <w:rPr>
          <w:sz w:val="24"/>
          <w:szCs w:val="24"/>
        </w:rPr>
        <w:t>Ata</w:t>
      </w:r>
      <w:r>
        <w:rPr>
          <w:sz w:val="24"/>
          <w:szCs w:val="24"/>
        </w:rPr>
        <w:t xml:space="preserve">ması yapılmayan </w:t>
      </w:r>
      <w:r w:rsidRPr="00DB0EA5">
        <w:rPr>
          <w:sz w:val="24"/>
          <w:szCs w:val="24"/>
        </w:rPr>
        <w:t>öğretmenlerin yaşadığı derin umutsuzluk, ekonomik sıkıntılar ve artan intihar vakaları, eğitim sisteminin insani boyutunu yitirdiğinin en somut kanıtı</w:t>
      </w:r>
      <w:r w:rsidR="0059714A">
        <w:rPr>
          <w:sz w:val="24"/>
          <w:szCs w:val="24"/>
        </w:rPr>
        <w:t xml:space="preserve">dır. Eğitim öğretim yılının ilk yarısı </w:t>
      </w:r>
      <w:r w:rsidRPr="00DB0EA5">
        <w:rPr>
          <w:sz w:val="24"/>
          <w:szCs w:val="24"/>
        </w:rPr>
        <w:t xml:space="preserve">eğitim emekçilerinin güvenceli istihdam talebinin görmezden gelindiği, genç meslektaşlarımızın ise işsizlik ve güvencesizlik kıskacına mahkûm edildiği bir </w:t>
      </w:r>
      <w:r w:rsidR="0059714A">
        <w:rPr>
          <w:sz w:val="24"/>
          <w:szCs w:val="24"/>
        </w:rPr>
        <w:t xml:space="preserve">dönem </w:t>
      </w:r>
      <w:r w:rsidRPr="00DB0EA5">
        <w:rPr>
          <w:sz w:val="24"/>
          <w:szCs w:val="24"/>
        </w:rPr>
        <w:t>ol</w:t>
      </w:r>
      <w:r w:rsidR="0059714A">
        <w:rPr>
          <w:sz w:val="24"/>
          <w:szCs w:val="24"/>
        </w:rPr>
        <w:t xml:space="preserve">muştur. </w:t>
      </w:r>
    </w:p>
    <w:p w14:paraId="6AED532F" w14:textId="77777777" w:rsidR="00723807" w:rsidRDefault="00723807" w:rsidP="00723807">
      <w:pPr>
        <w:spacing w:after="0" w:line="240" w:lineRule="auto"/>
        <w:jc w:val="both"/>
        <w:rPr>
          <w:sz w:val="24"/>
          <w:szCs w:val="24"/>
        </w:rPr>
      </w:pPr>
    </w:p>
    <w:p w14:paraId="574C4D99" w14:textId="0FA8FBC2" w:rsidR="0059714A" w:rsidRPr="0059714A" w:rsidRDefault="0059714A" w:rsidP="0059714A">
      <w:pPr>
        <w:spacing w:after="0" w:line="240" w:lineRule="auto"/>
        <w:rPr>
          <w:b/>
          <w:bCs/>
          <w:color w:val="002060"/>
          <w:sz w:val="24"/>
          <w:szCs w:val="24"/>
        </w:rPr>
      </w:pPr>
      <w:bookmarkStart w:id="4" w:name="_Hlk219291375"/>
      <w:r w:rsidRPr="0059714A">
        <w:rPr>
          <w:b/>
          <w:bCs/>
          <w:color w:val="002060"/>
          <w:sz w:val="24"/>
          <w:szCs w:val="24"/>
        </w:rPr>
        <w:t>OKULLARDA ŞİDDET SİSTEMATİK HALE GEL</w:t>
      </w:r>
      <w:r w:rsidR="001D1E02">
        <w:rPr>
          <w:b/>
          <w:bCs/>
          <w:color w:val="002060"/>
          <w:sz w:val="24"/>
          <w:szCs w:val="24"/>
        </w:rPr>
        <w:t xml:space="preserve">Dİ </w:t>
      </w:r>
    </w:p>
    <w:p w14:paraId="2549DE2B" w14:textId="77777777" w:rsidR="0059714A" w:rsidRPr="001D1E02" w:rsidRDefault="0059714A" w:rsidP="0059714A">
      <w:pPr>
        <w:spacing w:after="0" w:line="240" w:lineRule="auto"/>
        <w:jc w:val="center"/>
        <w:rPr>
          <w:b/>
          <w:bCs/>
          <w:sz w:val="24"/>
          <w:szCs w:val="24"/>
        </w:rPr>
      </w:pPr>
    </w:p>
    <w:p w14:paraId="425EFB4A" w14:textId="167D394B" w:rsidR="0059714A" w:rsidRDefault="0059714A" w:rsidP="0059714A">
      <w:pPr>
        <w:spacing w:after="0" w:line="240" w:lineRule="auto"/>
        <w:ind w:firstLine="426"/>
        <w:jc w:val="both"/>
        <w:rPr>
          <w:sz w:val="24"/>
          <w:szCs w:val="24"/>
        </w:rPr>
      </w:pPr>
      <w:r w:rsidRPr="00DE0740">
        <w:rPr>
          <w:sz w:val="24"/>
          <w:szCs w:val="24"/>
        </w:rPr>
        <w:t xml:space="preserve">Toplumun her aşamasını kuşatan şiddet olgusu, </w:t>
      </w:r>
      <w:r>
        <w:rPr>
          <w:sz w:val="24"/>
          <w:szCs w:val="24"/>
        </w:rPr>
        <w:t xml:space="preserve">2025/’26 eğitim öğretim yılının ilk yarısında </w:t>
      </w:r>
      <w:r w:rsidRPr="00A103E0">
        <w:rPr>
          <w:sz w:val="24"/>
          <w:szCs w:val="24"/>
        </w:rPr>
        <w:t xml:space="preserve">başta okullar olmak üzere, bütün </w:t>
      </w:r>
      <w:r w:rsidRPr="00DE0740">
        <w:rPr>
          <w:sz w:val="24"/>
          <w:szCs w:val="24"/>
        </w:rPr>
        <w:t>eğitim kurumları</w:t>
      </w:r>
      <w:r w:rsidRPr="00A103E0">
        <w:rPr>
          <w:sz w:val="24"/>
          <w:szCs w:val="24"/>
        </w:rPr>
        <w:t xml:space="preserve">nı </w:t>
      </w:r>
      <w:r w:rsidRPr="00DE0740">
        <w:rPr>
          <w:sz w:val="24"/>
          <w:szCs w:val="24"/>
        </w:rPr>
        <w:t>esir almış</w:t>
      </w:r>
      <w:r>
        <w:rPr>
          <w:sz w:val="24"/>
          <w:szCs w:val="24"/>
        </w:rPr>
        <w:t xml:space="preserve">tır. </w:t>
      </w:r>
      <w:r w:rsidRPr="00A103E0">
        <w:rPr>
          <w:sz w:val="24"/>
          <w:szCs w:val="24"/>
        </w:rPr>
        <w:t xml:space="preserve">Okullarda yaşanan şiddetin giderek artması, Türkiye’de eğitim sisteminin çok ciddi bir tehdit ile karşı karşıya olduğunu göstermektedir. </w:t>
      </w:r>
      <w:r w:rsidRPr="00A103E0">
        <w:rPr>
          <w:sz w:val="24"/>
          <w:szCs w:val="24"/>
        </w:rPr>
        <w:lastRenderedPageBreak/>
        <w:t>Sadece son bir ay içinde okullarda yaşanan şiddet olayları, acil çözüm üretilmediği sürece okulda şiddetin artarak devam edeceğinin işaretlerini vermektedir.</w:t>
      </w:r>
      <w:r>
        <w:rPr>
          <w:sz w:val="24"/>
          <w:szCs w:val="24"/>
        </w:rPr>
        <w:t xml:space="preserve"> </w:t>
      </w:r>
      <w:r w:rsidRPr="00DE0740">
        <w:rPr>
          <w:sz w:val="24"/>
          <w:szCs w:val="24"/>
        </w:rPr>
        <w:t xml:space="preserve">Okullarımızda öğretmen ve öğrencilerin can güvenliği kalmamıştır. </w:t>
      </w:r>
    </w:p>
    <w:p w14:paraId="3D05D282" w14:textId="77777777" w:rsidR="00775644" w:rsidRDefault="00775644" w:rsidP="008F6B92">
      <w:pPr>
        <w:spacing w:after="0" w:line="240" w:lineRule="auto"/>
        <w:ind w:firstLine="426"/>
        <w:jc w:val="both"/>
        <w:rPr>
          <w:rFonts w:cstheme="minorHAnsi"/>
          <w:sz w:val="24"/>
          <w:szCs w:val="24"/>
        </w:rPr>
      </w:pPr>
    </w:p>
    <w:p w14:paraId="70D02FDF" w14:textId="5C14996A" w:rsidR="00775644" w:rsidRDefault="00775644" w:rsidP="00775644">
      <w:pPr>
        <w:spacing w:after="0" w:line="240" w:lineRule="auto"/>
        <w:jc w:val="both"/>
        <w:rPr>
          <w:rFonts w:cstheme="minorHAnsi"/>
          <w:sz w:val="24"/>
          <w:szCs w:val="24"/>
        </w:rPr>
      </w:pPr>
      <w:r>
        <w:rPr>
          <w:noProof/>
        </w:rPr>
        <w:drawing>
          <wp:inline distT="0" distB="0" distL="0" distR="0" wp14:anchorId="1C00F0F2" wp14:editId="7FCF207C">
            <wp:extent cx="6120130" cy="3344545"/>
            <wp:effectExtent l="0" t="0" r="0" b="8255"/>
            <wp:docPr id="55342320"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20130" cy="3344545"/>
                    </a:xfrm>
                    <a:prstGeom prst="rect">
                      <a:avLst/>
                    </a:prstGeom>
                    <a:noFill/>
                    <a:ln>
                      <a:noFill/>
                    </a:ln>
                  </pic:spPr>
                </pic:pic>
              </a:graphicData>
            </a:graphic>
          </wp:inline>
        </w:drawing>
      </w:r>
    </w:p>
    <w:p w14:paraId="228A2912" w14:textId="77777777" w:rsidR="00775644" w:rsidRDefault="00775644" w:rsidP="008F6B92">
      <w:pPr>
        <w:spacing w:after="0" w:line="240" w:lineRule="auto"/>
        <w:ind w:firstLine="426"/>
        <w:jc w:val="both"/>
        <w:rPr>
          <w:rFonts w:cstheme="minorHAnsi"/>
          <w:sz w:val="24"/>
          <w:szCs w:val="24"/>
        </w:rPr>
      </w:pPr>
    </w:p>
    <w:p w14:paraId="79DBAF5F" w14:textId="63D489F7" w:rsidR="008F6B92" w:rsidRDefault="008F6B92" w:rsidP="008F6B92">
      <w:pPr>
        <w:spacing w:after="0" w:line="240" w:lineRule="auto"/>
        <w:ind w:firstLine="426"/>
        <w:jc w:val="both"/>
        <w:rPr>
          <w:rFonts w:cstheme="minorHAnsi"/>
          <w:color w:val="000000"/>
          <w:sz w:val="24"/>
          <w:szCs w:val="24"/>
        </w:rPr>
      </w:pPr>
      <w:r w:rsidRPr="00E1132B">
        <w:rPr>
          <w:rFonts w:cstheme="minorHAnsi"/>
          <w:sz w:val="24"/>
          <w:szCs w:val="24"/>
        </w:rPr>
        <w:t xml:space="preserve">Toplum olarak hayatımızın her aşamasında evde, sokakta, iş yerlerinde her gün karşı karşıya kaldığımız şiddet olgusunun uzun süredir okullarımızı da sarmalamış olması çok sayıda eğitim ve bilim emekçisinin şiddetin hedefi haline gelmesine neden olmaktadır. </w:t>
      </w:r>
      <w:r w:rsidRPr="00E1132B">
        <w:rPr>
          <w:rFonts w:cstheme="minorHAnsi"/>
          <w:color w:val="000000"/>
          <w:sz w:val="24"/>
          <w:szCs w:val="24"/>
        </w:rPr>
        <w:t xml:space="preserve">Öncelikle bilinmelidir ki okullarımızın sık sık şiddet haberleriyle gündeme gelmesinde başta Millî Eğitim Bakanlığı olmak üzere iktidarın, bürokratların ve </w:t>
      </w:r>
      <w:r>
        <w:rPr>
          <w:rFonts w:cstheme="minorHAnsi"/>
          <w:color w:val="000000"/>
          <w:sz w:val="24"/>
          <w:szCs w:val="24"/>
        </w:rPr>
        <w:t>yandaş</w:t>
      </w:r>
      <w:r w:rsidRPr="00E1132B">
        <w:rPr>
          <w:rFonts w:cstheme="minorHAnsi"/>
          <w:color w:val="000000"/>
          <w:sz w:val="24"/>
          <w:szCs w:val="24"/>
        </w:rPr>
        <w:t xml:space="preserve"> medya </w:t>
      </w:r>
      <w:r>
        <w:rPr>
          <w:rFonts w:cstheme="minorHAnsi"/>
          <w:color w:val="000000"/>
          <w:sz w:val="24"/>
          <w:szCs w:val="24"/>
        </w:rPr>
        <w:t xml:space="preserve">kurumları </w:t>
      </w:r>
      <w:r w:rsidRPr="00E1132B">
        <w:rPr>
          <w:rFonts w:cstheme="minorHAnsi"/>
          <w:color w:val="000000"/>
          <w:sz w:val="24"/>
          <w:szCs w:val="24"/>
        </w:rPr>
        <w:t>ile toplumun birçok kesiminin sorumluluğu vardır. Toplumsal hayatın her aşamasında yer alan şiddet olgusu, eğitim kurumlarını, işyerleri</w:t>
      </w:r>
      <w:r w:rsidR="00775644">
        <w:rPr>
          <w:rFonts w:cstheme="minorHAnsi"/>
          <w:color w:val="000000"/>
          <w:sz w:val="24"/>
          <w:szCs w:val="24"/>
        </w:rPr>
        <w:t>ni</w:t>
      </w:r>
      <w:r w:rsidRPr="00E1132B">
        <w:rPr>
          <w:rFonts w:cstheme="minorHAnsi"/>
          <w:color w:val="000000"/>
          <w:sz w:val="24"/>
          <w:szCs w:val="24"/>
        </w:rPr>
        <w:t xml:space="preserve"> ve öğretmenleri de hedef almış</w:t>
      </w:r>
      <w:r>
        <w:rPr>
          <w:rFonts w:cstheme="minorHAnsi"/>
          <w:color w:val="000000"/>
          <w:sz w:val="24"/>
          <w:szCs w:val="24"/>
        </w:rPr>
        <w:t xml:space="preserve">tır. </w:t>
      </w:r>
    </w:p>
    <w:p w14:paraId="1B6D7761" w14:textId="19A24DB6" w:rsidR="00E6249D" w:rsidRPr="008F6B92" w:rsidRDefault="008F6B92" w:rsidP="008F6B92">
      <w:pPr>
        <w:spacing w:after="0" w:line="240" w:lineRule="auto"/>
        <w:ind w:firstLine="426"/>
        <w:jc w:val="both"/>
        <w:rPr>
          <w:rFonts w:cstheme="minorHAnsi"/>
          <w:sz w:val="24"/>
          <w:szCs w:val="24"/>
        </w:rPr>
      </w:pPr>
      <w:r w:rsidRPr="00E1132B">
        <w:rPr>
          <w:rFonts w:cstheme="minorHAnsi"/>
          <w:sz w:val="24"/>
          <w:szCs w:val="24"/>
        </w:rPr>
        <w:t>Türkiye’nin her yerinde eğitim kurumlarında birbirine benzer şekillerde eğitim emekçilerini hedef alan şiddet olaylarının yaşanması, şiddetin arkasındaki nedenlerin ortaya çıkarılmasını, eğitim kurumlarında eğitim emekçilerinin can güvenliğinin sağlanmasını gerektirmektedir.</w:t>
      </w:r>
    </w:p>
    <w:bookmarkEnd w:id="4"/>
    <w:p w14:paraId="259F4CAB" w14:textId="532D40D0" w:rsidR="00E6249D" w:rsidRPr="008F6B92" w:rsidRDefault="00E6249D" w:rsidP="00F46ED1">
      <w:pPr>
        <w:spacing w:after="0" w:line="240" w:lineRule="auto"/>
        <w:jc w:val="both"/>
        <w:rPr>
          <w:rFonts w:eastAsia="Times New Roman" w:cstheme="minorHAnsi"/>
          <w:color w:val="000000" w:themeColor="text1"/>
          <w:sz w:val="24"/>
          <w:szCs w:val="16"/>
          <w:lang w:eastAsia="tr-TR"/>
        </w:rPr>
      </w:pPr>
    </w:p>
    <w:p w14:paraId="2BED0D3A" w14:textId="450F30DB" w:rsidR="005114B7" w:rsidRPr="001D1E02" w:rsidRDefault="005114B7" w:rsidP="005114B7">
      <w:pPr>
        <w:spacing w:after="0" w:line="240" w:lineRule="auto"/>
        <w:jc w:val="both"/>
        <w:rPr>
          <w:b/>
          <w:color w:val="002060"/>
          <w:sz w:val="24"/>
        </w:rPr>
      </w:pPr>
      <w:r w:rsidRPr="001D1E02">
        <w:rPr>
          <w:b/>
          <w:color w:val="002060"/>
          <w:sz w:val="24"/>
        </w:rPr>
        <w:t>SONUÇ</w:t>
      </w:r>
    </w:p>
    <w:p w14:paraId="2F45FC01" w14:textId="2AE18157" w:rsidR="005114B7" w:rsidRDefault="005114B7" w:rsidP="005114B7">
      <w:pPr>
        <w:spacing w:after="0" w:line="240" w:lineRule="auto"/>
        <w:jc w:val="both"/>
        <w:rPr>
          <w:sz w:val="24"/>
        </w:rPr>
      </w:pPr>
    </w:p>
    <w:p w14:paraId="2756392E" w14:textId="3FDC63D3" w:rsidR="005114B7" w:rsidRPr="00572FA5" w:rsidRDefault="005114B7" w:rsidP="005114B7">
      <w:pPr>
        <w:shd w:val="clear" w:color="auto" w:fill="FFFFFF"/>
        <w:spacing w:after="0" w:line="240" w:lineRule="auto"/>
        <w:ind w:firstLine="426"/>
        <w:jc w:val="both"/>
        <w:rPr>
          <w:rFonts w:eastAsia="Times New Roman" w:cstheme="minorHAnsi"/>
          <w:sz w:val="24"/>
          <w:szCs w:val="24"/>
          <w:lang w:eastAsia="tr-TR"/>
        </w:rPr>
      </w:pPr>
      <w:r w:rsidRPr="00572FA5">
        <w:rPr>
          <w:rFonts w:eastAsia="Times New Roman" w:cstheme="minorHAnsi"/>
          <w:sz w:val="24"/>
          <w:szCs w:val="24"/>
          <w:lang w:eastAsia="tr-TR"/>
        </w:rPr>
        <w:t>202</w:t>
      </w:r>
      <w:r w:rsidR="0059714A" w:rsidRPr="00572FA5">
        <w:rPr>
          <w:rFonts w:eastAsia="Times New Roman" w:cstheme="minorHAnsi"/>
          <w:sz w:val="24"/>
          <w:szCs w:val="24"/>
          <w:lang w:eastAsia="tr-TR"/>
        </w:rPr>
        <w:t>5</w:t>
      </w:r>
      <w:r w:rsidRPr="00572FA5">
        <w:rPr>
          <w:rFonts w:eastAsia="Times New Roman" w:cstheme="minorHAnsi"/>
          <w:sz w:val="24"/>
          <w:szCs w:val="24"/>
          <w:lang w:eastAsia="tr-TR"/>
        </w:rPr>
        <w:t>/’2</w:t>
      </w:r>
      <w:r w:rsidR="0059714A" w:rsidRPr="00572FA5">
        <w:rPr>
          <w:rFonts w:eastAsia="Times New Roman" w:cstheme="minorHAnsi"/>
          <w:sz w:val="24"/>
          <w:szCs w:val="24"/>
          <w:lang w:eastAsia="tr-TR"/>
        </w:rPr>
        <w:t>6</w:t>
      </w:r>
      <w:r w:rsidRPr="00572FA5">
        <w:rPr>
          <w:rFonts w:eastAsia="Times New Roman" w:cstheme="minorHAnsi"/>
          <w:sz w:val="24"/>
          <w:szCs w:val="24"/>
          <w:lang w:eastAsia="tr-TR"/>
        </w:rPr>
        <w:t xml:space="preserve"> eğitim-öğretim yılının ilk yarıyılında ortaya çıkan tablo, eğitim sistemimizin yıllardır çözülmeyen ve giderek derinleşen yapısal sorunlarını bir kez daha gözler önüne sermiştir. Eğitim politikalarının “piyasa” ve “din” merkezli olarak biçimlendirilmesi ve iktidarın siyasal-ideolojik hedeflerine göre biçimlendirilmesi hem öğrencilerin hem de eğitim emekçilerinin haklarını ve ihtiyaçlarını göz ardı eden bir anlayışın sonucudur. Öğrencilerin eğitim hakkından eşit koşullarda yararlanamaması, bölgesel farklılıklar, eğitim emekçilerinin çalışma koşulları, öğrencilerin temel eğitim ihtiyaçlarının karşılanamaması bu dönemin en belirgin sorunları olarak öne çıkmıştır.</w:t>
      </w:r>
    </w:p>
    <w:p w14:paraId="31A7F3B0" w14:textId="77777777" w:rsidR="00AA6924" w:rsidRPr="00572FA5" w:rsidRDefault="00AA6924" w:rsidP="00AA6924">
      <w:pPr>
        <w:pStyle w:val="NormalWeb"/>
        <w:spacing w:before="0" w:beforeAutospacing="0" w:after="0" w:afterAutospacing="0"/>
        <w:ind w:firstLine="426"/>
        <w:jc w:val="both"/>
        <w:rPr>
          <w:rFonts w:asciiTheme="minorHAnsi" w:hAnsiTheme="minorHAnsi" w:cstheme="minorHAnsi"/>
        </w:rPr>
      </w:pPr>
      <w:r w:rsidRPr="00572FA5">
        <w:rPr>
          <w:rFonts w:asciiTheme="minorHAnsi" w:hAnsiTheme="minorHAnsi" w:cstheme="minorHAnsi"/>
        </w:rPr>
        <w:t xml:space="preserve">Türkiye’de eğitimin gerçek anlamda bilimsel ve laik bir içeriğe sahip olduğunu söylemek mümkün değildir. Bilimi, siyasal ve ideolojik amaçlarla kuşatarak kamuya sunmak bilimsellikten uzak olduğu gibi laik eğitimin gerçekleşmesi önünde de ciddi bir engel teşkil etmektedir. Din ve vicdan özgürlüğünün tanımı açıkken, tek dinli yapıyı pekiştirme konusundaki ısrar sürmektedir. </w:t>
      </w:r>
    </w:p>
    <w:p w14:paraId="265AC764" w14:textId="3DA3029C" w:rsidR="00AA6924" w:rsidRPr="00572FA5" w:rsidRDefault="00AA6924" w:rsidP="00AA6924">
      <w:pPr>
        <w:pStyle w:val="NormalWeb"/>
        <w:spacing w:before="0" w:beforeAutospacing="0" w:after="0" w:afterAutospacing="0"/>
        <w:ind w:firstLine="426"/>
        <w:jc w:val="both"/>
        <w:rPr>
          <w:rFonts w:asciiTheme="minorHAnsi" w:hAnsiTheme="minorHAnsi" w:cstheme="minorHAnsi"/>
        </w:rPr>
      </w:pPr>
      <w:r w:rsidRPr="00572FA5">
        <w:rPr>
          <w:rFonts w:asciiTheme="minorHAnsi" w:hAnsiTheme="minorHAnsi" w:cstheme="minorHAnsi"/>
        </w:rPr>
        <w:t xml:space="preserve">Türkiye, taraf olduğu Uluslararası Çocuk Hakları Sözleşmesi’ne aykırı hareket etmekte, AİHM’in son olarak Anayasa Mahkemesi’nin zorunlu din dersleri ile ilgili verdiği kararlar açık biçimde ihlal </w:t>
      </w:r>
      <w:r w:rsidRPr="00572FA5">
        <w:rPr>
          <w:rFonts w:asciiTheme="minorHAnsi" w:hAnsiTheme="minorHAnsi" w:cstheme="minorHAnsi"/>
        </w:rPr>
        <w:lastRenderedPageBreak/>
        <w:t xml:space="preserve">edilmektedir. Eğitim sisteminin bütün kademelerinde pozitif bilimin tüm öğelerini içinde bulunduran, çağdaş ve bilimsel ilkelere dayanan, gerçek bir laiklik anlayışı temelinde yükselen bir yapının oluşturulması ve bu anlamda öncelikler zorunlu din dersi uygulamasından derhal vazgeçilmelidir. </w:t>
      </w:r>
    </w:p>
    <w:p w14:paraId="03A01AA7" w14:textId="23A076D9" w:rsidR="00AA6924" w:rsidRPr="00572FA5" w:rsidRDefault="00AA6924" w:rsidP="00AA6924">
      <w:pPr>
        <w:pStyle w:val="NormalWeb"/>
        <w:spacing w:before="0" w:beforeAutospacing="0" w:after="0" w:afterAutospacing="0"/>
        <w:ind w:firstLine="426"/>
        <w:jc w:val="both"/>
        <w:rPr>
          <w:rFonts w:asciiTheme="minorHAnsi" w:hAnsiTheme="minorHAnsi" w:cstheme="minorHAnsi"/>
        </w:rPr>
      </w:pPr>
      <w:r w:rsidRPr="00572FA5">
        <w:rPr>
          <w:rFonts w:asciiTheme="minorHAnsi" w:hAnsiTheme="minorHAnsi" w:cstheme="minorHAnsi"/>
        </w:rPr>
        <w:t>Tüm öğrenciler için eşit, parasız, nitelikli eğitim olanakları sağlamak devletin ve özelde Millî Eğitim Bakanlığı’nın sorumluluğundadır. Bilimsellik eğitimin olmazsa olmazıdır. Öğretim programında temel referansımız akıl ve bilim olmalı, protokoller eliyle eğitimin dinselleştirilmesi politikalarına son verilmeli, öğrencilere ve velilere rağmen gerçekleştirilen okullaşma politikası sonlandırılmalıdır. Bilimin, sanatın, sporun iç içe olduğu, öğrencilerin ilgi ve yetenekleri doğrultusunda kendini özgürce ifade edebildiği laik ve bilimsel eğitim politikaları hayata geçirilmelidir.</w:t>
      </w:r>
    </w:p>
    <w:p w14:paraId="302B2B8C" w14:textId="77777777" w:rsidR="00AA6924" w:rsidRPr="00572FA5" w:rsidRDefault="00AA6924" w:rsidP="00AA6924">
      <w:pPr>
        <w:pStyle w:val="NormalWeb"/>
        <w:spacing w:before="0" w:beforeAutospacing="0" w:after="0" w:afterAutospacing="0"/>
        <w:ind w:firstLine="426"/>
        <w:jc w:val="both"/>
        <w:rPr>
          <w:rFonts w:asciiTheme="minorHAnsi" w:hAnsiTheme="minorHAnsi" w:cstheme="minorHAnsi"/>
        </w:rPr>
      </w:pPr>
      <w:r w:rsidRPr="00572FA5">
        <w:rPr>
          <w:rFonts w:asciiTheme="minorHAnsi" w:hAnsiTheme="minorHAnsi" w:cstheme="minorHAnsi"/>
        </w:rPr>
        <w:t xml:space="preserve">Anadilinde eğitim, eğitim biliminin en temel ilkelerinden birisidir. Bir ülkenin gelişmişliği ve kültürel zenginliği açısından önemli olan, ekonomik ve toplumsal başarı sağlamak, dilsel ve kültürel zenginliklerin nesilden nesile aktarılmasının olanaklarını yaratmaktır. Toplumsal değişim ve ilerlemeyi engelleyebilmek için dünyanın birçok yerinde ilk olarak eğitim olgusuna el atılarak, kültürel zenginlikler talan edilmiş ve ‘resmi dil’ dışında kalan anadillerinde eğitimin yasaklanması eğitim biliminin en temel ilkesinin yok sayılması anlamına gelmektedir. </w:t>
      </w:r>
    </w:p>
    <w:p w14:paraId="03325A27" w14:textId="77777777" w:rsidR="00AA6924" w:rsidRPr="00572FA5" w:rsidRDefault="00AA6924" w:rsidP="00AA6924">
      <w:pPr>
        <w:pStyle w:val="NormalWeb"/>
        <w:spacing w:before="0" w:beforeAutospacing="0" w:after="0" w:afterAutospacing="0"/>
        <w:ind w:firstLine="360"/>
        <w:jc w:val="both"/>
        <w:rPr>
          <w:rFonts w:ascii="Calibri" w:hAnsi="Calibri"/>
        </w:rPr>
      </w:pPr>
      <w:r w:rsidRPr="00572FA5">
        <w:rPr>
          <w:rFonts w:ascii="Calibri" w:hAnsi="Calibri"/>
        </w:rPr>
        <w:t xml:space="preserve">Okulların eğitim kurumu olmaktan adım adım uzaklaştığı, öğrencilerin yarış atı gibi sınavdan sınava koştuğu, öğretmenlerin düşük ücretle, esnek, güvencesiz ve angarya çalışmaya zorlandığı, siyasal kadrolaşmanın zirve yaptığı, farklı dil ve kimliklerin dışlandığı, eğitimin zaten sorunlu olan niteliğinin daha da kötüleştiği bir eğitim sisteminin sağlıklı nesiller yetiştirmesi mümkün değildir. </w:t>
      </w:r>
    </w:p>
    <w:p w14:paraId="3DB937CD" w14:textId="77777777" w:rsidR="00AA6924" w:rsidRPr="00572FA5" w:rsidRDefault="00AA6924" w:rsidP="00AA6924">
      <w:pPr>
        <w:spacing w:after="0" w:line="240" w:lineRule="auto"/>
        <w:ind w:firstLine="426"/>
        <w:jc w:val="both"/>
        <w:rPr>
          <w:rFonts w:ascii="Calibri" w:eastAsia="Times New Roman" w:hAnsi="Calibri" w:cs="Times New Roman"/>
          <w:sz w:val="24"/>
          <w:szCs w:val="24"/>
        </w:rPr>
      </w:pPr>
      <w:r w:rsidRPr="00572FA5">
        <w:rPr>
          <w:rFonts w:cstheme="minorHAnsi"/>
          <w:sz w:val="24"/>
          <w:szCs w:val="24"/>
        </w:rPr>
        <w:t xml:space="preserve">Eğitim sistemi, her kademeden öğretmenler, farklı statülerdeki üniversite çalışanları, memurlar ve yardımcı hizmet personeli ile bir bütündür. Tüm eğitim ve bilim emekçileri, aralarındaki statü farklılıklarına rağmen, benzer ekonomik ve sosyal sorunları yaşamaktadır. </w:t>
      </w:r>
    </w:p>
    <w:p w14:paraId="059E7EB5" w14:textId="77777777" w:rsidR="00AA6924" w:rsidRPr="00572FA5" w:rsidRDefault="00AA6924" w:rsidP="00AA6924">
      <w:pPr>
        <w:spacing w:after="0" w:line="240" w:lineRule="auto"/>
        <w:ind w:firstLine="426"/>
        <w:jc w:val="both"/>
        <w:rPr>
          <w:rFonts w:ascii="Calibri" w:eastAsia="Times New Roman" w:hAnsi="Calibri" w:cs="Times New Roman"/>
          <w:sz w:val="24"/>
          <w:szCs w:val="24"/>
        </w:rPr>
      </w:pPr>
      <w:r w:rsidRPr="00572FA5">
        <w:rPr>
          <w:sz w:val="24"/>
        </w:rPr>
        <w:t xml:space="preserve">Eğitim Sen, çocukların eşit, özgür ve nitelikli bir eğitim alabilmesi; tüm ve eğitim emekçilerinin güvenceli, insanca koşullarda çalışabilmesi için mücadelesini sürdürecektir. </w:t>
      </w:r>
    </w:p>
    <w:p w14:paraId="092125BF" w14:textId="77777777" w:rsidR="00AA6924" w:rsidRPr="00572FA5" w:rsidRDefault="00AA6924" w:rsidP="005114B7">
      <w:pPr>
        <w:shd w:val="clear" w:color="auto" w:fill="FFFFFF"/>
        <w:spacing w:after="0" w:line="240" w:lineRule="auto"/>
        <w:ind w:firstLine="426"/>
        <w:jc w:val="both"/>
        <w:rPr>
          <w:rFonts w:eastAsia="Times New Roman" w:cstheme="minorHAnsi"/>
          <w:sz w:val="24"/>
          <w:szCs w:val="24"/>
          <w:lang w:eastAsia="tr-TR"/>
        </w:rPr>
      </w:pPr>
    </w:p>
    <w:p w14:paraId="58BC9214" w14:textId="77777777" w:rsidR="00AA6924" w:rsidRPr="00572FA5" w:rsidRDefault="00AA6924" w:rsidP="005114B7">
      <w:pPr>
        <w:shd w:val="clear" w:color="auto" w:fill="FFFFFF"/>
        <w:spacing w:after="0" w:line="240" w:lineRule="auto"/>
        <w:ind w:firstLine="426"/>
        <w:jc w:val="both"/>
        <w:rPr>
          <w:rFonts w:eastAsia="Times New Roman" w:cstheme="minorHAnsi"/>
          <w:sz w:val="24"/>
          <w:szCs w:val="24"/>
          <w:lang w:eastAsia="tr-TR"/>
        </w:rPr>
      </w:pPr>
    </w:p>
    <w:sectPr w:rsidR="00AA6924" w:rsidRPr="00572FA5" w:rsidSect="00834977">
      <w:footerReference w:type="default" r:id="rId21"/>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6F72267" w14:textId="77777777" w:rsidR="00E37545" w:rsidRDefault="00E37545" w:rsidP="00260A1A">
      <w:pPr>
        <w:spacing w:after="0" w:line="240" w:lineRule="auto"/>
      </w:pPr>
      <w:r>
        <w:separator/>
      </w:r>
    </w:p>
  </w:endnote>
  <w:endnote w:type="continuationSeparator" w:id="0">
    <w:p w14:paraId="7F74025F" w14:textId="77777777" w:rsidR="00E37545" w:rsidRDefault="00E37545" w:rsidP="00260A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Calibri Light">
    <w:panose1 w:val="020F0302020204030204"/>
    <w:charset w:val="A2"/>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39648484"/>
      <w:docPartObj>
        <w:docPartGallery w:val="Page Numbers (Bottom of Page)"/>
        <w:docPartUnique/>
      </w:docPartObj>
    </w:sdtPr>
    <w:sdtContent>
      <w:p w14:paraId="5910436C" w14:textId="10A9E8E4" w:rsidR="008E58C3" w:rsidRDefault="008E58C3">
        <w:pPr>
          <w:pStyle w:val="AltBilgi"/>
          <w:jc w:val="right"/>
        </w:pPr>
        <w:r>
          <w:fldChar w:fldCharType="begin"/>
        </w:r>
        <w:r>
          <w:instrText>PAGE   \* MERGEFORMAT</w:instrText>
        </w:r>
        <w:r>
          <w:fldChar w:fldCharType="separate"/>
        </w:r>
        <w:r>
          <w:t>2</w:t>
        </w:r>
        <w:r>
          <w:fldChar w:fldCharType="end"/>
        </w:r>
      </w:p>
    </w:sdtContent>
  </w:sdt>
  <w:p w14:paraId="2986C1EB" w14:textId="77777777" w:rsidR="008E58C3" w:rsidRDefault="008E58C3">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DCB15A7" w14:textId="77777777" w:rsidR="00E37545" w:rsidRDefault="00E37545" w:rsidP="00260A1A">
      <w:pPr>
        <w:spacing w:after="0" w:line="240" w:lineRule="auto"/>
      </w:pPr>
      <w:r>
        <w:separator/>
      </w:r>
    </w:p>
  </w:footnote>
  <w:footnote w:type="continuationSeparator" w:id="0">
    <w:p w14:paraId="0ED8F1CF" w14:textId="77777777" w:rsidR="00E37545" w:rsidRDefault="00E37545" w:rsidP="00260A1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DE50A62"/>
    <w:multiLevelType w:val="hybridMultilevel"/>
    <w:tmpl w:val="1882918C"/>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5067402C"/>
    <w:multiLevelType w:val="hybridMultilevel"/>
    <w:tmpl w:val="1F2E690A"/>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53A937D0"/>
    <w:multiLevelType w:val="hybridMultilevel"/>
    <w:tmpl w:val="B8D8A42C"/>
    <w:lvl w:ilvl="0" w:tplc="041F000D">
      <w:start w:val="1"/>
      <w:numFmt w:val="bullet"/>
      <w:lvlText w:val=""/>
      <w:lvlJc w:val="left"/>
      <w:pPr>
        <w:ind w:left="1146" w:hanging="360"/>
      </w:pPr>
      <w:rPr>
        <w:rFonts w:ascii="Wingdings" w:hAnsi="Wingdings" w:hint="default"/>
      </w:rPr>
    </w:lvl>
    <w:lvl w:ilvl="1" w:tplc="041F0003" w:tentative="1">
      <w:start w:val="1"/>
      <w:numFmt w:val="bullet"/>
      <w:lvlText w:val="o"/>
      <w:lvlJc w:val="left"/>
      <w:pPr>
        <w:ind w:left="1866" w:hanging="360"/>
      </w:pPr>
      <w:rPr>
        <w:rFonts w:ascii="Courier New" w:hAnsi="Courier New" w:cs="Courier New" w:hint="default"/>
      </w:rPr>
    </w:lvl>
    <w:lvl w:ilvl="2" w:tplc="041F0005" w:tentative="1">
      <w:start w:val="1"/>
      <w:numFmt w:val="bullet"/>
      <w:lvlText w:val=""/>
      <w:lvlJc w:val="left"/>
      <w:pPr>
        <w:ind w:left="2586" w:hanging="360"/>
      </w:pPr>
      <w:rPr>
        <w:rFonts w:ascii="Wingdings" w:hAnsi="Wingdings" w:hint="default"/>
      </w:rPr>
    </w:lvl>
    <w:lvl w:ilvl="3" w:tplc="041F0001" w:tentative="1">
      <w:start w:val="1"/>
      <w:numFmt w:val="bullet"/>
      <w:lvlText w:val=""/>
      <w:lvlJc w:val="left"/>
      <w:pPr>
        <w:ind w:left="3306" w:hanging="360"/>
      </w:pPr>
      <w:rPr>
        <w:rFonts w:ascii="Symbol" w:hAnsi="Symbol" w:hint="default"/>
      </w:rPr>
    </w:lvl>
    <w:lvl w:ilvl="4" w:tplc="041F0003" w:tentative="1">
      <w:start w:val="1"/>
      <w:numFmt w:val="bullet"/>
      <w:lvlText w:val="o"/>
      <w:lvlJc w:val="left"/>
      <w:pPr>
        <w:ind w:left="4026" w:hanging="360"/>
      </w:pPr>
      <w:rPr>
        <w:rFonts w:ascii="Courier New" w:hAnsi="Courier New" w:cs="Courier New" w:hint="default"/>
      </w:rPr>
    </w:lvl>
    <w:lvl w:ilvl="5" w:tplc="041F0005" w:tentative="1">
      <w:start w:val="1"/>
      <w:numFmt w:val="bullet"/>
      <w:lvlText w:val=""/>
      <w:lvlJc w:val="left"/>
      <w:pPr>
        <w:ind w:left="4746" w:hanging="360"/>
      </w:pPr>
      <w:rPr>
        <w:rFonts w:ascii="Wingdings" w:hAnsi="Wingdings" w:hint="default"/>
      </w:rPr>
    </w:lvl>
    <w:lvl w:ilvl="6" w:tplc="041F0001" w:tentative="1">
      <w:start w:val="1"/>
      <w:numFmt w:val="bullet"/>
      <w:lvlText w:val=""/>
      <w:lvlJc w:val="left"/>
      <w:pPr>
        <w:ind w:left="5466" w:hanging="360"/>
      </w:pPr>
      <w:rPr>
        <w:rFonts w:ascii="Symbol" w:hAnsi="Symbol" w:hint="default"/>
      </w:rPr>
    </w:lvl>
    <w:lvl w:ilvl="7" w:tplc="041F0003" w:tentative="1">
      <w:start w:val="1"/>
      <w:numFmt w:val="bullet"/>
      <w:lvlText w:val="o"/>
      <w:lvlJc w:val="left"/>
      <w:pPr>
        <w:ind w:left="6186" w:hanging="360"/>
      </w:pPr>
      <w:rPr>
        <w:rFonts w:ascii="Courier New" w:hAnsi="Courier New" w:cs="Courier New" w:hint="default"/>
      </w:rPr>
    </w:lvl>
    <w:lvl w:ilvl="8" w:tplc="041F0005" w:tentative="1">
      <w:start w:val="1"/>
      <w:numFmt w:val="bullet"/>
      <w:lvlText w:val=""/>
      <w:lvlJc w:val="left"/>
      <w:pPr>
        <w:ind w:left="6906" w:hanging="360"/>
      </w:pPr>
      <w:rPr>
        <w:rFonts w:ascii="Wingdings" w:hAnsi="Wingdings" w:hint="default"/>
      </w:rPr>
    </w:lvl>
  </w:abstractNum>
  <w:num w:numId="1" w16cid:durableId="2105108148">
    <w:abstractNumId w:val="1"/>
  </w:num>
  <w:num w:numId="2" w16cid:durableId="693650079">
    <w:abstractNumId w:val="2"/>
  </w:num>
  <w:num w:numId="3" w16cid:durableId="172903657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5086"/>
    <w:rsid w:val="000340E9"/>
    <w:rsid w:val="00072C77"/>
    <w:rsid w:val="00093576"/>
    <w:rsid w:val="000A32C7"/>
    <w:rsid w:val="000D0331"/>
    <w:rsid w:val="000D282E"/>
    <w:rsid w:val="00124FFE"/>
    <w:rsid w:val="00163FD7"/>
    <w:rsid w:val="00187EC3"/>
    <w:rsid w:val="001C597C"/>
    <w:rsid w:val="001D1E02"/>
    <w:rsid w:val="001E0EA6"/>
    <w:rsid w:val="001F609A"/>
    <w:rsid w:val="001F6D93"/>
    <w:rsid w:val="002460D1"/>
    <w:rsid w:val="00260A1A"/>
    <w:rsid w:val="002D1167"/>
    <w:rsid w:val="002D3C6F"/>
    <w:rsid w:val="00305D76"/>
    <w:rsid w:val="00334926"/>
    <w:rsid w:val="00340B8F"/>
    <w:rsid w:val="003449A7"/>
    <w:rsid w:val="00350131"/>
    <w:rsid w:val="00355086"/>
    <w:rsid w:val="00377AED"/>
    <w:rsid w:val="003B0CB6"/>
    <w:rsid w:val="003C1D5D"/>
    <w:rsid w:val="00405F51"/>
    <w:rsid w:val="00424467"/>
    <w:rsid w:val="004B5F25"/>
    <w:rsid w:val="004B6145"/>
    <w:rsid w:val="004C08A0"/>
    <w:rsid w:val="004E0840"/>
    <w:rsid w:val="00507136"/>
    <w:rsid w:val="005114B7"/>
    <w:rsid w:val="00572FA5"/>
    <w:rsid w:val="005951C3"/>
    <w:rsid w:val="0059714A"/>
    <w:rsid w:val="005A2842"/>
    <w:rsid w:val="005A7364"/>
    <w:rsid w:val="005B6BFC"/>
    <w:rsid w:val="005C010C"/>
    <w:rsid w:val="006748FF"/>
    <w:rsid w:val="006E4C83"/>
    <w:rsid w:val="00723807"/>
    <w:rsid w:val="00724216"/>
    <w:rsid w:val="0073217C"/>
    <w:rsid w:val="007330D5"/>
    <w:rsid w:val="00744D1E"/>
    <w:rsid w:val="00764A9D"/>
    <w:rsid w:val="00775644"/>
    <w:rsid w:val="007B6123"/>
    <w:rsid w:val="007C5B24"/>
    <w:rsid w:val="007F264D"/>
    <w:rsid w:val="00812E57"/>
    <w:rsid w:val="00833405"/>
    <w:rsid w:val="00834977"/>
    <w:rsid w:val="00837895"/>
    <w:rsid w:val="0085529B"/>
    <w:rsid w:val="00881366"/>
    <w:rsid w:val="00881DA1"/>
    <w:rsid w:val="008C5BCE"/>
    <w:rsid w:val="008D182C"/>
    <w:rsid w:val="008E58C3"/>
    <w:rsid w:val="008F6B92"/>
    <w:rsid w:val="00910191"/>
    <w:rsid w:val="00933256"/>
    <w:rsid w:val="00957F98"/>
    <w:rsid w:val="00995079"/>
    <w:rsid w:val="00997F90"/>
    <w:rsid w:val="009B4B7D"/>
    <w:rsid w:val="009C11D4"/>
    <w:rsid w:val="009D690B"/>
    <w:rsid w:val="00A241F7"/>
    <w:rsid w:val="00A605BF"/>
    <w:rsid w:val="00A636F0"/>
    <w:rsid w:val="00AA6924"/>
    <w:rsid w:val="00AA7421"/>
    <w:rsid w:val="00AE7802"/>
    <w:rsid w:val="00B04D67"/>
    <w:rsid w:val="00B14825"/>
    <w:rsid w:val="00B36F6E"/>
    <w:rsid w:val="00B40147"/>
    <w:rsid w:val="00B814EF"/>
    <w:rsid w:val="00C21F31"/>
    <w:rsid w:val="00CB6042"/>
    <w:rsid w:val="00D05D71"/>
    <w:rsid w:val="00D14548"/>
    <w:rsid w:val="00D46A73"/>
    <w:rsid w:val="00D61F08"/>
    <w:rsid w:val="00D80EC3"/>
    <w:rsid w:val="00E10AC1"/>
    <w:rsid w:val="00E37545"/>
    <w:rsid w:val="00E6249D"/>
    <w:rsid w:val="00E6676F"/>
    <w:rsid w:val="00E712BA"/>
    <w:rsid w:val="00E93C4A"/>
    <w:rsid w:val="00ED4AA2"/>
    <w:rsid w:val="00F078FE"/>
    <w:rsid w:val="00F46ED1"/>
    <w:rsid w:val="00FA02CB"/>
    <w:rsid w:val="00FA078B"/>
    <w:rsid w:val="00FC06F2"/>
    <w:rsid w:val="00FD3423"/>
    <w:rsid w:val="00FD4F35"/>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97E78C"/>
  <w15:chartTrackingRefBased/>
  <w15:docId w15:val="{22109DF1-5124-4A06-BD0C-4D9F060BFA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NormalWeb">
    <w:name w:val="Normal (Web)"/>
    <w:basedOn w:val="Normal"/>
    <w:uiPriority w:val="99"/>
    <w:rsid w:val="00A241F7"/>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ListeParagraf">
    <w:name w:val="List Paragraph"/>
    <w:basedOn w:val="Normal"/>
    <w:uiPriority w:val="34"/>
    <w:qFormat/>
    <w:rsid w:val="005A2842"/>
    <w:pPr>
      <w:ind w:left="720"/>
      <w:contextualSpacing/>
    </w:pPr>
  </w:style>
  <w:style w:type="character" w:styleId="Gl">
    <w:name w:val="Strong"/>
    <w:basedOn w:val="VarsaylanParagrafYazTipi"/>
    <w:uiPriority w:val="22"/>
    <w:qFormat/>
    <w:rsid w:val="00B14825"/>
    <w:rPr>
      <w:b/>
      <w:bCs/>
    </w:rPr>
  </w:style>
  <w:style w:type="paragraph" w:styleId="DipnotMetni">
    <w:name w:val="footnote text"/>
    <w:aliases w:val="çağ dipnot Metni"/>
    <w:basedOn w:val="Normal"/>
    <w:link w:val="DipnotMetniChar"/>
    <w:uiPriority w:val="99"/>
    <w:semiHidden/>
    <w:unhideWhenUsed/>
    <w:rsid w:val="00260A1A"/>
    <w:pPr>
      <w:spacing w:after="0" w:line="240" w:lineRule="auto"/>
    </w:pPr>
    <w:rPr>
      <w:sz w:val="20"/>
      <w:szCs w:val="20"/>
    </w:rPr>
  </w:style>
  <w:style w:type="character" w:customStyle="1" w:styleId="DipnotMetniChar">
    <w:name w:val="Dipnot Metni Char"/>
    <w:aliases w:val="çağ dipnot Metni Char"/>
    <w:basedOn w:val="VarsaylanParagrafYazTipi"/>
    <w:link w:val="DipnotMetni"/>
    <w:uiPriority w:val="99"/>
    <w:semiHidden/>
    <w:rsid w:val="00260A1A"/>
    <w:rPr>
      <w:sz w:val="20"/>
      <w:szCs w:val="20"/>
    </w:rPr>
  </w:style>
  <w:style w:type="character" w:styleId="DipnotBavurusu">
    <w:name w:val="footnote reference"/>
    <w:basedOn w:val="VarsaylanParagrafYazTipi"/>
    <w:uiPriority w:val="99"/>
    <w:semiHidden/>
    <w:unhideWhenUsed/>
    <w:rsid w:val="00260A1A"/>
    <w:rPr>
      <w:vertAlign w:val="superscript"/>
    </w:rPr>
  </w:style>
  <w:style w:type="table" w:styleId="DzTablo2">
    <w:name w:val="Plain Table 2"/>
    <w:basedOn w:val="NormalTablo"/>
    <w:uiPriority w:val="42"/>
    <w:rsid w:val="00AA7421"/>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Kpr">
    <w:name w:val="Hyperlink"/>
    <w:basedOn w:val="VarsaylanParagrafYazTipi"/>
    <w:uiPriority w:val="99"/>
    <w:unhideWhenUsed/>
    <w:rsid w:val="00AA7421"/>
    <w:rPr>
      <w:color w:val="0563C1" w:themeColor="hyperlink"/>
      <w:u w:val="single"/>
    </w:rPr>
  </w:style>
  <w:style w:type="character" w:styleId="zmlenmeyenBahsetme">
    <w:name w:val="Unresolved Mention"/>
    <w:basedOn w:val="VarsaylanParagrafYazTipi"/>
    <w:uiPriority w:val="99"/>
    <w:semiHidden/>
    <w:unhideWhenUsed/>
    <w:rsid w:val="00AA7421"/>
    <w:rPr>
      <w:color w:val="808080"/>
      <w:shd w:val="clear" w:color="auto" w:fill="E6E6E6"/>
    </w:rPr>
  </w:style>
  <w:style w:type="character" w:customStyle="1" w:styleId="relative">
    <w:name w:val="relative"/>
    <w:basedOn w:val="VarsaylanParagrafYazTipi"/>
    <w:rsid w:val="00C21F31"/>
  </w:style>
  <w:style w:type="paragraph" w:styleId="stBilgi">
    <w:name w:val="header"/>
    <w:basedOn w:val="Normal"/>
    <w:link w:val="stBilgiChar"/>
    <w:uiPriority w:val="99"/>
    <w:unhideWhenUsed/>
    <w:rsid w:val="008E58C3"/>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8E58C3"/>
  </w:style>
  <w:style w:type="paragraph" w:styleId="AltBilgi">
    <w:name w:val="footer"/>
    <w:basedOn w:val="Normal"/>
    <w:link w:val="AltBilgiChar"/>
    <w:uiPriority w:val="99"/>
    <w:unhideWhenUsed/>
    <w:rsid w:val="008E58C3"/>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8E58C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9020442">
      <w:bodyDiv w:val="1"/>
      <w:marLeft w:val="0"/>
      <w:marRight w:val="0"/>
      <w:marTop w:val="0"/>
      <w:marBottom w:val="0"/>
      <w:divBdr>
        <w:top w:val="none" w:sz="0" w:space="0" w:color="auto"/>
        <w:left w:val="none" w:sz="0" w:space="0" w:color="auto"/>
        <w:bottom w:val="none" w:sz="0" w:space="0" w:color="auto"/>
        <w:right w:val="none" w:sz="0" w:space="0" w:color="auto"/>
      </w:divBdr>
      <w:divsChild>
        <w:div w:id="1688825118">
          <w:marLeft w:val="0"/>
          <w:marRight w:val="0"/>
          <w:marTop w:val="0"/>
          <w:marBottom w:val="0"/>
          <w:divBdr>
            <w:top w:val="none" w:sz="0" w:space="0" w:color="auto"/>
            <w:left w:val="none" w:sz="0" w:space="0" w:color="auto"/>
            <w:bottom w:val="none" w:sz="0" w:space="0" w:color="auto"/>
            <w:right w:val="none" w:sz="0" w:space="0" w:color="auto"/>
          </w:divBdr>
        </w:div>
        <w:div w:id="844125453">
          <w:marLeft w:val="0"/>
          <w:marRight w:val="0"/>
          <w:marTop w:val="0"/>
          <w:marBottom w:val="0"/>
          <w:divBdr>
            <w:top w:val="none" w:sz="0" w:space="0" w:color="auto"/>
            <w:left w:val="none" w:sz="0" w:space="0" w:color="auto"/>
            <w:bottom w:val="none" w:sz="0" w:space="0" w:color="auto"/>
            <w:right w:val="none" w:sz="0" w:space="0" w:color="auto"/>
          </w:divBdr>
        </w:div>
        <w:div w:id="1760832821">
          <w:marLeft w:val="0"/>
          <w:marRight w:val="0"/>
          <w:marTop w:val="0"/>
          <w:marBottom w:val="0"/>
          <w:divBdr>
            <w:top w:val="none" w:sz="0" w:space="0" w:color="auto"/>
            <w:left w:val="none" w:sz="0" w:space="0" w:color="auto"/>
            <w:bottom w:val="none" w:sz="0" w:space="0" w:color="auto"/>
            <w:right w:val="none" w:sz="0" w:space="0" w:color="auto"/>
          </w:divBdr>
        </w:div>
        <w:div w:id="1463570009">
          <w:marLeft w:val="0"/>
          <w:marRight w:val="0"/>
          <w:marTop w:val="0"/>
          <w:marBottom w:val="0"/>
          <w:divBdr>
            <w:top w:val="none" w:sz="0" w:space="0" w:color="auto"/>
            <w:left w:val="none" w:sz="0" w:space="0" w:color="auto"/>
            <w:bottom w:val="none" w:sz="0" w:space="0" w:color="auto"/>
            <w:right w:val="none" w:sz="0" w:space="0" w:color="auto"/>
          </w:divBdr>
        </w:div>
        <w:div w:id="1249537656">
          <w:marLeft w:val="0"/>
          <w:marRight w:val="0"/>
          <w:marTop w:val="0"/>
          <w:marBottom w:val="0"/>
          <w:divBdr>
            <w:top w:val="none" w:sz="0" w:space="0" w:color="auto"/>
            <w:left w:val="none" w:sz="0" w:space="0" w:color="auto"/>
            <w:bottom w:val="none" w:sz="0" w:space="0" w:color="auto"/>
            <w:right w:val="none" w:sz="0" w:space="0" w:color="auto"/>
          </w:divBdr>
        </w:div>
      </w:divsChild>
    </w:div>
    <w:div w:id="491725624">
      <w:bodyDiv w:val="1"/>
      <w:marLeft w:val="0"/>
      <w:marRight w:val="0"/>
      <w:marTop w:val="0"/>
      <w:marBottom w:val="0"/>
      <w:divBdr>
        <w:top w:val="none" w:sz="0" w:space="0" w:color="auto"/>
        <w:left w:val="none" w:sz="0" w:space="0" w:color="auto"/>
        <w:bottom w:val="none" w:sz="0" w:space="0" w:color="auto"/>
        <w:right w:val="none" w:sz="0" w:space="0" w:color="auto"/>
      </w:divBdr>
      <w:divsChild>
        <w:div w:id="945044944">
          <w:marLeft w:val="0"/>
          <w:marRight w:val="0"/>
          <w:marTop w:val="0"/>
          <w:marBottom w:val="0"/>
          <w:divBdr>
            <w:top w:val="none" w:sz="0" w:space="0" w:color="auto"/>
            <w:left w:val="none" w:sz="0" w:space="0" w:color="auto"/>
            <w:bottom w:val="none" w:sz="0" w:space="0" w:color="auto"/>
            <w:right w:val="none" w:sz="0" w:space="0" w:color="auto"/>
          </w:divBdr>
        </w:div>
        <w:div w:id="1651903216">
          <w:marLeft w:val="0"/>
          <w:marRight w:val="0"/>
          <w:marTop w:val="0"/>
          <w:marBottom w:val="0"/>
          <w:divBdr>
            <w:top w:val="none" w:sz="0" w:space="0" w:color="auto"/>
            <w:left w:val="none" w:sz="0" w:space="0" w:color="auto"/>
            <w:bottom w:val="none" w:sz="0" w:space="0" w:color="auto"/>
            <w:right w:val="none" w:sz="0" w:space="0" w:color="auto"/>
          </w:divBdr>
        </w:div>
        <w:div w:id="817571383">
          <w:marLeft w:val="0"/>
          <w:marRight w:val="0"/>
          <w:marTop w:val="0"/>
          <w:marBottom w:val="0"/>
          <w:divBdr>
            <w:top w:val="none" w:sz="0" w:space="0" w:color="auto"/>
            <w:left w:val="none" w:sz="0" w:space="0" w:color="auto"/>
            <w:bottom w:val="none" w:sz="0" w:space="0" w:color="auto"/>
            <w:right w:val="none" w:sz="0" w:space="0" w:color="auto"/>
          </w:divBdr>
        </w:div>
        <w:div w:id="639723824">
          <w:marLeft w:val="0"/>
          <w:marRight w:val="0"/>
          <w:marTop w:val="0"/>
          <w:marBottom w:val="0"/>
          <w:divBdr>
            <w:top w:val="none" w:sz="0" w:space="0" w:color="auto"/>
            <w:left w:val="none" w:sz="0" w:space="0" w:color="auto"/>
            <w:bottom w:val="none" w:sz="0" w:space="0" w:color="auto"/>
            <w:right w:val="none" w:sz="0" w:space="0" w:color="auto"/>
          </w:divBdr>
        </w:div>
        <w:div w:id="275335771">
          <w:marLeft w:val="0"/>
          <w:marRight w:val="0"/>
          <w:marTop w:val="0"/>
          <w:marBottom w:val="0"/>
          <w:divBdr>
            <w:top w:val="none" w:sz="0" w:space="0" w:color="auto"/>
            <w:left w:val="none" w:sz="0" w:space="0" w:color="auto"/>
            <w:bottom w:val="none" w:sz="0" w:space="0" w:color="auto"/>
            <w:right w:val="none" w:sz="0" w:space="0" w:color="auto"/>
          </w:divBdr>
        </w:div>
      </w:divsChild>
    </w:div>
    <w:div w:id="656305013">
      <w:bodyDiv w:val="1"/>
      <w:marLeft w:val="0"/>
      <w:marRight w:val="0"/>
      <w:marTop w:val="0"/>
      <w:marBottom w:val="0"/>
      <w:divBdr>
        <w:top w:val="none" w:sz="0" w:space="0" w:color="auto"/>
        <w:left w:val="none" w:sz="0" w:space="0" w:color="auto"/>
        <w:bottom w:val="none" w:sz="0" w:space="0" w:color="auto"/>
        <w:right w:val="none" w:sz="0" w:space="0" w:color="auto"/>
      </w:divBdr>
      <w:divsChild>
        <w:div w:id="249043127">
          <w:marLeft w:val="0"/>
          <w:marRight w:val="0"/>
          <w:marTop w:val="0"/>
          <w:marBottom w:val="0"/>
          <w:divBdr>
            <w:top w:val="none" w:sz="0" w:space="0" w:color="auto"/>
            <w:left w:val="none" w:sz="0" w:space="0" w:color="auto"/>
            <w:bottom w:val="none" w:sz="0" w:space="0" w:color="auto"/>
            <w:right w:val="none" w:sz="0" w:space="0" w:color="auto"/>
          </w:divBdr>
        </w:div>
        <w:div w:id="1115446085">
          <w:marLeft w:val="0"/>
          <w:marRight w:val="0"/>
          <w:marTop w:val="0"/>
          <w:marBottom w:val="0"/>
          <w:divBdr>
            <w:top w:val="none" w:sz="0" w:space="0" w:color="auto"/>
            <w:left w:val="none" w:sz="0" w:space="0" w:color="auto"/>
            <w:bottom w:val="none" w:sz="0" w:space="0" w:color="auto"/>
            <w:right w:val="none" w:sz="0" w:space="0" w:color="auto"/>
          </w:divBdr>
        </w:div>
        <w:div w:id="170342726">
          <w:marLeft w:val="0"/>
          <w:marRight w:val="0"/>
          <w:marTop w:val="0"/>
          <w:marBottom w:val="0"/>
          <w:divBdr>
            <w:top w:val="none" w:sz="0" w:space="0" w:color="auto"/>
            <w:left w:val="none" w:sz="0" w:space="0" w:color="auto"/>
            <w:bottom w:val="none" w:sz="0" w:space="0" w:color="auto"/>
            <w:right w:val="none" w:sz="0" w:space="0" w:color="auto"/>
          </w:divBdr>
        </w:div>
        <w:div w:id="1389065405">
          <w:marLeft w:val="0"/>
          <w:marRight w:val="0"/>
          <w:marTop w:val="0"/>
          <w:marBottom w:val="0"/>
          <w:divBdr>
            <w:top w:val="none" w:sz="0" w:space="0" w:color="auto"/>
            <w:left w:val="none" w:sz="0" w:space="0" w:color="auto"/>
            <w:bottom w:val="none" w:sz="0" w:space="0" w:color="auto"/>
            <w:right w:val="none" w:sz="0" w:space="0" w:color="auto"/>
          </w:divBdr>
        </w:div>
        <w:div w:id="790824431">
          <w:marLeft w:val="0"/>
          <w:marRight w:val="0"/>
          <w:marTop w:val="0"/>
          <w:marBottom w:val="0"/>
          <w:divBdr>
            <w:top w:val="none" w:sz="0" w:space="0" w:color="auto"/>
            <w:left w:val="none" w:sz="0" w:space="0" w:color="auto"/>
            <w:bottom w:val="none" w:sz="0" w:space="0" w:color="auto"/>
            <w:right w:val="none" w:sz="0" w:space="0" w:color="auto"/>
          </w:divBdr>
        </w:div>
      </w:divsChild>
    </w:div>
    <w:div w:id="824710932">
      <w:bodyDiv w:val="1"/>
      <w:marLeft w:val="0"/>
      <w:marRight w:val="0"/>
      <w:marTop w:val="0"/>
      <w:marBottom w:val="0"/>
      <w:divBdr>
        <w:top w:val="none" w:sz="0" w:space="0" w:color="auto"/>
        <w:left w:val="none" w:sz="0" w:space="0" w:color="auto"/>
        <w:bottom w:val="none" w:sz="0" w:space="0" w:color="auto"/>
        <w:right w:val="none" w:sz="0" w:space="0" w:color="auto"/>
      </w:divBdr>
      <w:divsChild>
        <w:div w:id="1736856930">
          <w:marLeft w:val="0"/>
          <w:marRight w:val="0"/>
          <w:marTop w:val="0"/>
          <w:marBottom w:val="0"/>
          <w:divBdr>
            <w:top w:val="none" w:sz="0" w:space="0" w:color="auto"/>
            <w:left w:val="none" w:sz="0" w:space="0" w:color="auto"/>
            <w:bottom w:val="none" w:sz="0" w:space="0" w:color="auto"/>
            <w:right w:val="none" w:sz="0" w:space="0" w:color="auto"/>
          </w:divBdr>
        </w:div>
        <w:div w:id="862591587">
          <w:marLeft w:val="0"/>
          <w:marRight w:val="0"/>
          <w:marTop w:val="0"/>
          <w:marBottom w:val="0"/>
          <w:divBdr>
            <w:top w:val="none" w:sz="0" w:space="0" w:color="auto"/>
            <w:left w:val="none" w:sz="0" w:space="0" w:color="auto"/>
            <w:bottom w:val="none" w:sz="0" w:space="0" w:color="auto"/>
            <w:right w:val="none" w:sz="0" w:space="0" w:color="auto"/>
          </w:divBdr>
        </w:div>
        <w:div w:id="1228802230">
          <w:marLeft w:val="0"/>
          <w:marRight w:val="0"/>
          <w:marTop w:val="0"/>
          <w:marBottom w:val="0"/>
          <w:divBdr>
            <w:top w:val="none" w:sz="0" w:space="0" w:color="auto"/>
            <w:left w:val="none" w:sz="0" w:space="0" w:color="auto"/>
            <w:bottom w:val="none" w:sz="0" w:space="0" w:color="auto"/>
            <w:right w:val="none" w:sz="0" w:space="0" w:color="auto"/>
          </w:divBdr>
        </w:div>
      </w:divsChild>
    </w:div>
    <w:div w:id="869999404">
      <w:bodyDiv w:val="1"/>
      <w:marLeft w:val="0"/>
      <w:marRight w:val="0"/>
      <w:marTop w:val="0"/>
      <w:marBottom w:val="0"/>
      <w:divBdr>
        <w:top w:val="none" w:sz="0" w:space="0" w:color="auto"/>
        <w:left w:val="none" w:sz="0" w:space="0" w:color="auto"/>
        <w:bottom w:val="none" w:sz="0" w:space="0" w:color="auto"/>
        <w:right w:val="none" w:sz="0" w:space="0" w:color="auto"/>
      </w:divBdr>
      <w:divsChild>
        <w:div w:id="957759729">
          <w:marLeft w:val="0"/>
          <w:marRight w:val="0"/>
          <w:marTop w:val="0"/>
          <w:marBottom w:val="0"/>
          <w:divBdr>
            <w:top w:val="none" w:sz="0" w:space="0" w:color="auto"/>
            <w:left w:val="none" w:sz="0" w:space="0" w:color="auto"/>
            <w:bottom w:val="none" w:sz="0" w:space="0" w:color="auto"/>
            <w:right w:val="none" w:sz="0" w:space="0" w:color="auto"/>
          </w:divBdr>
        </w:div>
        <w:div w:id="148405886">
          <w:marLeft w:val="0"/>
          <w:marRight w:val="0"/>
          <w:marTop w:val="0"/>
          <w:marBottom w:val="0"/>
          <w:divBdr>
            <w:top w:val="none" w:sz="0" w:space="0" w:color="auto"/>
            <w:left w:val="none" w:sz="0" w:space="0" w:color="auto"/>
            <w:bottom w:val="none" w:sz="0" w:space="0" w:color="auto"/>
            <w:right w:val="none" w:sz="0" w:space="0" w:color="auto"/>
          </w:divBdr>
        </w:div>
        <w:div w:id="1359768828">
          <w:marLeft w:val="0"/>
          <w:marRight w:val="0"/>
          <w:marTop w:val="0"/>
          <w:marBottom w:val="0"/>
          <w:divBdr>
            <w:top w:val="none" w:sz="0" w:space="0" w:color="auto"/>
            <w:left w:val="none" w:sz="0" w:space="0" w:color="auto"/>
            <w:bottom w:val="none" w:sz="0" w:space="0" w:color="auto"/>
            <w:right w:val="none" w:sz="0" w:space="0" w:color="auto"/>
          </w:divBdr>
        </w:div>
      </w:divsChild>
    </w:div>
    <w:div w:id="953099302">
      <w:bodyDiv w:val="1"/>
      <w:marLeft w:val="0"/>
      <w:marRight w:val="0"/>
      <w:marTop w:val="0"/>
      <w:marBottom w:val="0"/>
      <w:divBdr>
        <w:top w:val="none" w:sz="0" w:space="0" w:color="auto"/>
        <w:left w:val="none" w:sz="0" w:space="0" w:color="auto"/>
        <w:bottom w:val="none" w:sz="0" w:space="0" w:color="auto"/>
        <w:right w:val="none" w:sz="0" w:space="0" w:color="auto"/>
      </w:divBdr>
      <w:divsChild>
        <w:div w:id="1188176717">
          <w:marLeft w:val="0"/>
          <w:marRight w:val="0"/>
          <w:marTop w:val="0"/>
          <w:marBottom w:val="0"/>
          <w:divBdr>
            <w:top w:val="none" w:sz="0" w:space="0" w:color="auto"/>
            <w:left w:val="none" w:sz="0" w:space="0" w:color="auto"/>
            <w:bottom w:val="none" w:sz="0" w:space="0" w:color="auto"/>
            <w:right w:val="none" w:sz="0" w:space="0" w:color="auto"/>
          </w:divBdr>
        </w:div>
      </w:divsChild>
    </w:div>
    <w:div w:id="1057127702">
      <w:bodyDiv w:val="1"/>
      <w:marLeft w:val="0"/>
      <w:marRight w:val="0"/>
      <w:marTop w:val="0"/>
      <w:marBottom w:val="0"/>
      <w:divBdr>
        <w:top w:val="none" w:sz="0" w:space="0" w:color="auto"/>
        <w:left w:val="none" w:sz="0" w:space="0" w:color="auto"/>
        <w:bottom w:val="none" w:sz="0" w:space="0" w:color="auto"/>
        <w:right w:val="none" w:sz="0" w:space="0" w:color="auto"/>
      </w:divBdr>
      <w:divsChild>
        <w:div w:id="1616984634">
          <w:marLeft w:val="0"/>
          <w:marRight w:val="0"/>
          <w:marTop w:val="0"/>
          <w:marBottom w:val="0"/>
          <w:divBdr>
            <w:top w:val="none" w:sz="0" w:space="0" w:color="auto"/>
            <w:left w:val="none" w:sz="0" w:space="0" w:color="auto"/>
            <w:bottom w:val="none" w:sz="0" w:space="0" w:color="auto"/>
            <w:right w:val="none" w:sz="0" w:space="0" w:color="auto"/>
          </w:divBdr>
        </w:div>
        <w:div w:id="1822774706">
          <w:marLeft w:val="0"/>
          <w:marRight w:val="0"/>
          <w:marTop w:val="0"/>
          <w:marBottom w:val="0"/>
          <w:divBdr>
            <w:top w:val="none" w:sz="0" w:space="0" w:color="auto"/>
            <w:left w:val="none" w:sz="0" w:space="0" w:color="auto"/>
            <w:bottom w:val="none" w:sz="0" w:space="0" w:color="auto"/>
            <w:right w:val="none" w:sz="0" w:space="0" w:color="auto"/>
          </w:divBdr>
        </w:div>
        <w:div w:id="535889963">
          <w:marLeft w:val="0"/>
          <w:marRight w:val="0"/>
          <w:marTop w:val="0"/>
          <w:marBottom w:val="0"/>
          <w:divBdr>
            <w:top w:val="none" w:sz="0" w:space="0" w:color="auto"/>
            <w:left w:val="none" w:sz="0" w:space="0" w:color="auto"/>
            <w:bottom w:val="none" w:sz="0" w:space="0" w:color="auto"/>
            <w:right w:val="none" w:sz="0" w:space="0" w:color="auto"/>
          </w:divBdr>
        </w:div>
        <w:div w:id="1721204090">
          <w:marLeft w:val="0"/>
          <w:marRight w:val="0"/>
          <w:marTop w:val="0"/>
          <w:marBottom w:val="0"/>
          <w:divBdr>
            <w:top w:val="none" w:sz="0" w:space="0" w:color="auto"/>
            <w:left w:val="none" w:sz="0" w:space="0" w:color="auto"/>
            <w:bottom w:val="none" w:sz="0" w:space="0" w:color="auto"/>
            <w:right w:val="none" w:sz="0" w:space="0" w:color="auto"/>
          </w:divBdr>
        </w:div>
        <w:div w:id="1445880434">
          <w:marLeft w:val="0"/>
          <w:marRight w:val="0"/>
          <w:marTop w:val="0"/>
          <w:marBottom w:val="0"/>
          <w:divBdr>
            <w:top w:val="none" w:sz="0" w:space="0" w:color="auto"/>
            <w:left w:val="none" w:sz="0" w:space="0" w:color="auto"/>
            <w:bottom w:val="none" w:sz="0" w:space="0" w:color="auto"/>
            <w:right w:val="none" w:sz="0" w:space="0" w:color="auto"/>
          </w:divBdr>
        </w:div>
        <w:div w:id="1563634929">
          <w:marLeft w:val="0"/>
          <w:marRight w:val="0"/>
          <w:marTop w:val="0"/>
          <w:marBottom w:val="0"/>
          <w:divBdr>
            <w:top w:val="none" w:sz="0" w:space="0" w:color="auto"/>
            <w:left w:val="none" w:sz="0" w:space="0" w:color="auto"/>
            <w:bottom w:val="none" w:sz="0" w:space="0" w:color="auto"/>
            <w:right w:val="none" w:sz="0" w:space="0" w:color="auto"/>
          </w:divBdr>
        </w:div>
        <w:div w:id="707679879">
          <w:marLeft w:val="0"/>
          <w:marRight w:val="0"/>
          <w:marTop w:val="0"/>
          <w:marBottom w:val="0"/>
          <w:divBdr>
            <w:top w:val="none" w:sz="0" w:space="0" w:color="auto"/>
            <w:left w:val="none" w:sz="0" w:space="0" w:color="auto"/>
            <w:bottom w:val="none" w:sz="0" w:space="0" w:color="auto"/>
            <w:right w:val="none" w:sz="0" w:space="0" w:color="auto"/>
          </w:divBdr>
        </w:div>
        <w:div w:id="342976816">
          <w:marLeft w:val="0"/>
          <w:marRight w:val="0"/>
          <w:marTop w:val="0"/>
          <w:marBottom w:val="0"/>
          <w:divBdr>
            <w:top w:val="none" w:sz="0" w:space="0" w:color="auto"/>
            <w:left w:val="none" w:sz="0" w:space="0" w:color="auto"/>
            <w:bottom w:val="none" w:sz="0" w:space="0" w:color="auto"/>
            <w:right w:val="none" w:sz="0" w:space="0" w:color="auto"/>
          </w:divBdr>
        </w:div>
        <w:div w:id="1843273234">
          <w:marLeft w:val="0"/>
          <w:marRight w:val="0"/>
          <w:marTop w:val="0"/>
          <w:marBottom w:val="0"/>
          <w:divBdr>
            <w:top w:val="none" w:sz="0" w:space="0" w:color="auto"/>
            <w:left w:val="none" w:sz="0" w:space="0" w:color="auto"/>
            <w:bottom w:val="none" w:sz="0" w:space="0" w:color="auto"/>
            <w:right w:val="none" w:sz="0" w:space="0" w:color="auto"/>
          </w:divBdr>
        </w:div>
        <w:div w:id="739517413">
          <w:marLeft w:val="0"/>
          <w:marRight w:val="0"/>
          <w:marTop w:val="0"/>
          <w:marBottom w:val="0"/>
          <w:divBdr>
            <w:top w:val="none" w:sz="0" w:space="0" w:color="auto"/>
            <w:left w:val="none" w:sz="0" w:space="0" w:color="auto"/>
            <w:bottom w:val="none" w:sz="0" w:space="0" w:color="auto"/>
            <w:right w:val="none" w:sz="0" w:space="0" w:color="auto"/>
          </w:divBdr>
        </w:div>
        <w:div w:id="328025392">
          <w:marLeft w:val="0"/>
          <w:marRight w:val="0"/>
          <w:marTop w:val="0"/>
          <w:marBottom w:val="0"/>
          <w:divBdr>
            <w:top w:val="none" w:sz="0" w:space="0" w:color="auto"/>
            <w:left w:val="none" w:sz="0" w:space="0" w:color="auto"/>
            <w:bottom w:val="none" w:sz="0" w:space="0" w:color="auto"/>
            <w:right w:val="none" w:sz="0" w:space="0" w:color="auto"/>
          </w:divBdr>
        </w:div>
        <w:div w:id="1349792486">
          <w:marLeft w:val="0"/>
          <w:marRight w:val="0"/>
          <w:marTop w:val="0"/>
          <w:marBottom w:val="0"/>
          <w:divBdr>
            <w:top w:val="none" w:sz="0" w:space="0" w:color="auto"/>
            <w:left w:val="none" w:sz="0" w:space="0" w:color="auto"/>
            <w:bottom w:val="none" w:sz="0" w:space="0" w:color="auto"/>
            <w:right w:val="none" w:sz="0" w:space="0" w:color="auto"/>
          </w:divBdr>
        </w:div>
        <w:div w:id="735398462">
          <w:marLeft w:val="0"/>
          <w:marRight w:val="0"/>
          <w:marTop w:val="0"/>
          <w:marBottom w:val="0"/>
          <w:divBdr>
            <w:top w:val="none" w:sz="0" w:space="0" w:color="auto"/>
            <w:left w:val="none" w:sz="0" w:space="0" w:color="auto"/>
            <w:bottom w:val="none" w:sz="0" w:space="0" w:color="auto"/>
            <w:right w:val="none" w:sz="0" w:space="0" w:color="auto"/>
          </w:divBdr>
        </w:div>
        <w:div w:id="1284770437">
          <w:marLeft w:val="0"/>
          <w:marRight w:val="0"/>
          <w:marTop w:val="0"/>
          <w:marBottom w:val="0"/>
          <w:divBdr>
            <w:top w:val="none" w:sz="0" w:space="0" w:color="auto"/>
            <w:left w:val="none" w:sz="0" w:space="0" w:color="auto"/>
            <w:bottom w:val="none" w:sz="0" w:space="0" w:color="auto"/>
            <w:right w:val="none" w:sz="0" w:space="0" w:color="auto"/>
          </w:divBdr>
        </w:div>
        <w:div w:id="352147906">
          <w:marLeft w:val="0"/>
          <w:marRight w:val="0"/>
          <w:marTop w:val="0"/>
          <w:marBottom w:val="0"/>
          <w:divBdr>
            <w:top w:val="none" w:sz="0" w:space="0" w:color="auto"/>
            <w:left w:val="none" w:sz="0" w:space="0" w:color="auto"/>
            <w:bottom w:val="none" w:sz="0" w:space="0" w:color="auto"/>
            <w:right w:val="none" w:sz="0" w:space="0" w:color="auto"/>
          </w:divBdr>
        </w:div>
        <w:div w:id="257560518">
          <w:marLeft w:val="0"/>
          <w:marRight w:val="0"/>
          <w:marTop w:val="0"/>
          <w:marBottom w:val="0"/>
          <w:divBdr>
            <w:top w:val="none" w:sz="0" w:space="0" w:color="auto"/>
            <w:left w:val="none" w:sz="0" w:space="0" w:color="auto"/>
            <w:bottom w:val="none" w:sz="0" w:space="0" w:color="auto"/>
            <w:right w:val="none" w:sz="0" w:space="0" w:color="auto"/>
          </w:divBdr>
        </w:div>
        <w:div w:id="936716023">
          <w:marLeft w:val="0"/>
          <w:marRight w:val="0"/>
          <w:marTop w:val="0"/>
          <w:marBottom w:val="0"/>
          <w:divBdr>
            <w:top w:val="none" w:sz="0" w:space="0" w:color="auto"/>
            <w:left w:val="none" w:sz="0" w:space="0" w:color="auto"/>
            <w:bottom w:val="none" w:sz="0" w:space="0" w:color="auto"/>
            <w:right w:val="none" w:sz="0" w:space="0" w:color="auto"/>
          </w:divBdr>
        </w:div>
        <w:div w:id="1806728794">
          <w:marLeft w:val="0"/>
          <w:marRight w:val="0"/>
          <w:marTop w:val="0"/>
          <w:marBottom w:val="0"/>
          <w:divBdr>
            <w:top w:val="none" w:sz="0" w:space="0" w:color="auto"/>
            <w:left w:val="none" w:sz="0" w:space="0" w:color="auto"/>
            <w:bottom w:val="none" w:sz="0" w:space="0" w:color="auto"/>
            <w:right w:val="none" w:sz="0" w:space="0" w:color="auto"/>
          </w:divBdr>
        </w:div>
        <w:div w:id="2058965543">
          <w:marLeft w:val="0"/>
          <w:marRight w:val="0"/>
          <w:marTop w:val="0"/>
          <w:marBottom w:val="0"/>
          <w:divBdr>
            <w:top w:val="none" w:sz="0" w:space="0" w:color="auto"/>
            <w:left w:val="none" w:sz="0" w:space="0" w:color="auto"/>
            <w:bottom w:val="none" w:sz="0" w:space="0" w:color="auto"/>
            <w:right w:val="none" w:sz="0" w:space="0" w:color="auto"/>
          </w:divBdr>
        </w:div>
        <w:div w:id="1159032435">
          <w:marLeft w:val="0"/>
          <w:marRight w:val="0"/>
          <w:marTop w:val="0"/>
          <w:marBottom w:val="0"/>
          <w:divBdr>
            <w:top w:val="none" w:sz="0" w:space="0" w:color="auto"/>
            <w:left w:val="none" w:sz="0" w:space="0" w:color="auto"/>
            <w:bottom w:val="none" w:sz="0" w:space="0" w:color="auto"/>
            <w:right w:val="none" w:sz="0" w:space="0" w:color="auto"/>
          </w:divBdr>
        </w:div>
        <w:div w:id="1218056059">
          <w:marLeft w:val="0"/>
          <w:marRight w:val="0"/>
          <w:marTop w:val="0"/>
          <w:marBottom w:val="0"/>
          <w:divBdr>
            <w:top w:val="none" w:sz="0" w:space="0" w:color="auto"/>
            <w:left w:val="none" w:sz="0" w:space="0" w:color="auto"/>
            <w:bottom w:val="none" w:sz="0" w:space="0" w:color="auto"/>
            <w:right w:val="none" w:sz="0" w:space="0" w:color="auto"/>
          </w:divBdr>
        </w:div>
        <w:div w:id="1673603110">
          <w:marLeft w:val="0"/>
          <w:marRight w:val="0"/>
          <w:marTop w:val="0"/>
          <w:marBottom w:val="0"/>
          <w:divBdr>
            <w:top w:val="none" w:sz="0" w:space="0" w:color="auto"/>
            <w:left w:val="none" w:sz="0" w:space="0" w:color="auto"/>
            <w:bottom w:val="none" w:sz="0" w:space="0" w:color="auto"/>
            <w:right w:val="none" w:sz="0" w:space="0" w:color="auto"/>
          </w:divBdr>
        </w:div>
        <w:div w:id="998266252">
          <w:marLeft w:val="0"/>
          <w:marRight w:val="0"/>
          <w:marTop w:val="0"/>
          <w:marBottom w:val="0"/>
          <w:divBdr>
            <w:top w:val="none" w:sz="0" w:space="0" w:color="auto"/>
            <w:left w:val="none" w:sz="0" w:space="0" w:color="auto"/>
            <w:bottom w:val="none" w:sz="0" w:space="0" w:color="auto"/>
            <w:right w:val="none" w:sz="0" w:space="0" w:color="auto"/>
          </w:divBdr>
        </w:div>
        <w:div w:id="84886767">
          <w:marLeft w:val="0"/>
          <w:marRight w:val="0"/>
          <w:marTop w:val="0"/>
          <w:marBottom w:val="0"/>
          <w:divBdr>
            <w:top w:val="none" w:sz="0" w:space="0" w:color="auto"/>
            <w:left w:val="none" w:sz="0" w:space="0" w:color="auto"/>
            <w:bottom w:val="none" w:sz="0" w:space="0" w:color="auto"/>
            <w:right w:val="none" w:sz="0" w:space="0" w:color="auto"/>
          </w:divBdr>
        </w:div>
        <w:div w:id="720442342">
          <w:marLeft w:val="0"/>
          <w:marRight w:val="0"/>
          <w:marTop w:val="0"/>
          <w:marBottom w:val="0"/>
          <w:divBdr>
            <w:top w:val="none" w:sz="0" w:space="0" w:color="auto"/>
            <w:left w:val="none" w:sz="0" w:space="0" w:color="auto"/>
            <w:bottom w:val="none" w:sz="0" w:space="0" w:color="auto"/>
            <w:right w:val="none" w:sz="0" w:space="0" w:color="auto"/>
          </w:divBdr>
        </w:div>
        <w:div w:id="1946843856">
          <w:marLeft w:val="0"/>
          <w:marRight w:val="0"/>
          <w:marTop w:val="0"/>
          <w:marBottom w:val="0"/>
          <w:divBdr>
            <w:top w:val="none" w:sz="0" w:space="0" w:color="auto"/>
            <w:left w:val="none" w:sz="0" w:space="0" w:color="auto"/>
            <w:bottom w:val="none" w:sz="0" w:space="0" w:color="auto"/>
            <w:right w:val="none" w:sz="0" w:space="0" w:color="auto"/>
          </w:divBdr>
        </w:div>
        <w:div w:id="622658422">
          <w:marLeft w:val="0"/>
          <w:marRight w:val="0"/>
          <w:marTop w:val="0"/>
          <w:marBottom w:val="0"/>
          <w:divBdr>
            <w:top w:val="none" w:sz="0" w:space="0" w:color="auto"/>
            <w:left w:val="none" w:sz="0" w:space="0" w:color="auto"/>
            <w:bottom w:val="none" w:sz="0" w:space="0" w:color="auto"/>
            <w:right w:val="none" w:sz="0" w:space="0" w:color="auto"/>
          </w:divBdr>
        </w:div>
        <w:div w:id="1329362849">
          <w:marLeft w:val="0"/>
          <w:marRight w:val="0"/>
          <w:marTop w:val="0"/>
          <w:marBottom w:val="0"/>
          <w:divBdr>
            <w:top w:val="none" w:sz="0" w:space="0" w:color="auto"/>
            <w:left w:val="none" w:sz="0" w:space="0" w:color="auto"/>
            <w:bottom w:val="none" w:sz="0" w:space="0" w:color="auto"/>
            <w:right w:val="none" w:sz="0" w:space="0" w:color="auto"/>
          </w:divBdr>
        </w:div>
        <w:div w:id="387537225">
          <w:marLeft w:val="0"/>
          <w:marRight w:val="0"/>
          <w:marTop w:val="0"/>
          <w:marBottom w:val="0"/>
          <w:divBdr>
            <w:top w:val="none" w:sz="0" w:space="0" w:color="auto"/>
            <w:left w:val="none" w:sz="0" w:space="0" w:color="auto"/>
            <w:bottom w:val="none" w:sz="0" w:space="0" w:color="auto"/>
            <w:right w:val="none" w:sz="0" w:space="0" w:color="auto"/>
          </w:divBdr>
        </w:div>
        <w:div w:id="1742605268">
          <w:marLeft w:val="0"/>
          <w:marRight w:val="0"/>
          <w:marTop w:val="0"/>
          <w:marBottom w:val="0"/>
          <w:divBdr>
            <w:top w:val="none" w:sz="0" w:space="0" w:color="auto"/>
            <w:left w:val="none" w:sz="0" w:space="0" w:color="auto"/>
            <w:bottom w:val="none" w:sz="0" w:space="0" w:color="auto"/>
            <w:right w:val="none" w:sz="0" w:space="0" w:color="auto"/>
          </w:divBdr>
        </w:div>
        <w:div w:id="1368676928">
          <w:marLeft w:val="0"/>
          <w:marRight w:val="0"/>
          <w:marTop w:val="0"/>
          <w:marBottom w:val="0"/>
          <w:divBdr>
            <w:top w:val="none" w:sz="0" w:space="0" w:color="auto"/>
            <w:left w:val="none" w:sz="0" w:space="0" w:color="auto"/>
            <w:bottom w:val="none" w:sz="0" w:space="0" w:color="auto"/>
            <w:right w:val="none" w:sz="0" w:space="0" w:color="auto"/>
          </w:divBdr>
        </w:div>
        <w:div w:id="1496451877">
          <w:marLeft w:val="0"/>
          <w:marRight w:val="0"/>
          <w:marTop w:val="0"/>
          <w:marBottom w:val="0"/>
          <w:divBdr>
            <w:top w:val="none" w:sz="0" w:space="0" w:color="auto"/>
            <w:left w:val="none" w:sz="0" w:space="0" w:color="auto"/>
            <w:bottom w:val="none" w:sz="0" w:space="0" w:color="auto"/>
            <w:right w:val="none" w:sz="0" w:space="0" w:color="auto"/>
          </w:divBdr>
        </w:div>
        <w:div w:id="591011748">
          <w:marLeft w:val="0"/>
          <w:marRight w:val="0"/>
          <w:marTop w:val="0"/>
          <w:marBottom w:val="0"/>
          <w:divBdr>
            <w:top w:val="none" w:sz="0" w:space="0" w:color="auto"/>
            <w:left w:val="none" w:sz="0" w:space="0" w:color="auto"/>
            <w:bottom w:val="none" w:sz="0" w:space="0" w:color="auto"/>
            <w:right w:val="none" w:sz="0" w:space="0" w:color="auto"/>
          </w:divBdr>
        </w:div>
        <w:div w:id="1766070019">
          <w:marLeft w:val="0"/>
          <w:marRight w:val="0"/>
          <w:marTop w:val="0"/>
          <w:marBottom w:val="0"/>
          <w:divBdr>
            <w:top w:val="none" w:sz="0" w:space="0" w:color="auto"/>
            <w:left w:val="none" w:sz="0" w:space="0" w:color="auto"/>
            <w:bottom w:val="none" w:sz="0" w:space="0" w:color="auto"/>
            <w:right w:val="none" w:sz="0" w:space="0" w:color="auto"/>
          </w:divBdr>
        </w:div>
        <w:div w:id="1360164340">
          <w:marLeft w:val="0"/>
          <w:marRight w:val="0"/>
          <w:marTop w:val="0"/>
          <w:marBottom w:val="0"/>
          <w:divBdr>
            <w:top w:val="none" w:sz="0" w:space="0" w:color="auto"/>
            <w:left w:val="none" w:sz="0" w:space="0" w:color="auto"/>
            <w:bottom w:val="none" w:sz="0" w:space="0" w:color="auto"/>
            <w:right w:val="none" w:sz="0" w:space="0" w:color="auto"/>
          </w:divBdr>
        </w:div>
        <w:div w:id="1007291380">
          <w:marLeft w:val="0"/>
          <w:marRight w:val="0"/>
          <w:marTop w:val="0"/>
          <w:marBottom w:val="0"/>
          <w:divBdr>
            <w:top w:val="none" w:sz="0" w:space="0" w:color="auto"/>
            <w:left w:val="none" w:sz="0" w:space="0" w:color="auto"/>
            <w:bottom w:val="none" w:sz="0" w:space="0" w:color="auto"/>
            <w:right w:val="none" w:sz="0" w:space="0" w:color="auto"/>
          </w:divBdr>
        </w:div>
        <w:div w:id="153842735">
          <w:marLeft w:val="0"/>
          <w:marRight w:val="0"/>
          <w:marTop w:val="0"/>
          <w:marBottom w:val="0"/>
          <w:divBdr>
            <w:top w:val="none" w:sz="0" w:space="0" w:color="auto"/>
            <w:left w:val="none" w:sz="0" w:space="0" w:color="auto"/>
            <w:bottom w:val="none" w:sz="0" w:space="0" w:color="auto"/>
            <w:right w:val="none" w:sz="0" w:space="0" w:color="auto"/>
          </w:divBdr>
        </w:div>
        <w:div w:id="1679193493">
          <w:marLeft w:val="0"/>
          <w:marRight w:val="0"/>
          <w:marTop w:val="0"/>
          <w:marBottom w:val="0"/>
          <w:divBdr>
            <w:top w:val="none" w:sz="0" w:space="0" w:color="auto"/>
            <w:left w:val="none" w:sz="0" w:space="0" w:color="auto"/>
            <w:bottom w:val="none" w:sz="0" w:space="0" w:color="auto"/>
            <w:right w:val="none" w:sz="0" w:space="0" w:color="auto"/>
          </w:divBdr>
        </w:div>
        <w:div w:id="306857963">
          <w:marLeft w:val="0"/>
          <w:marRight w:val="0"/>
          <w:marTop w:val="0"/>
          <w:marBottom w:val="0"/>
          <w:divBdr>
            <w:top w:val="none" w:sz="0" w:space="0" w:color="auto"/>
            <w:left w:val="none" w:sz="0" w:space="0" w:color="auto"/>
            <w:bottom w:val="none" w:sz="0" w:space="0" w:color="auto"/>
            <w:right w:val="none" w:sz="0" w:space="0" w:color="auto"/>
          </w:divBdr>
        </w:div>
        <w:div w:id="691884876">
          <w:marLeft w:val="0"/>
          <w:marRight w:val="0"/>
          <w:marTop w:val="0"/>
          <w:marBottom w:val="0"/>
          <w:divBdr>
            <w:top w:val="none" w:sz="0" w:space="0" w:color="auto"/>
            <w:left w:val="none" w:sz="0" w:space="0" w:color="auto"/>
            <w:bottom w:val="none" w:sz="0" w:space="0" w:color="auto"/>
            <w:right w:val="none" w:sz="0" w:space="0" w:color="auto"/>
          </w:divBdr>
        </w:div>
        <w:div w:id="942999064">
          <w:marLeft w:val="0"/>
          <w:marRight w:val="0"/>
          <w:marTop w:val="0"/>
          <w:marBottom w:val="0"/>
          <w:divBdr>
            <w:top w:val="none" w:sz="0" w:space="0" w:color="auto"/>
            <w:left w:val="none" w:sz="0" w:space="0" w:color="auto"/>
            <w:bottom w:val="none" w:sz="0" w:space="0" w:color="auto"/>
            <w:right w:val="none" w:sz="0" w:space="0" w:color="auto"/>
          </w:divBdr>
        </w:div>
        <w:div w:id="1602907374">
          <w:marLeft w:val="0"/>
          <w:marRight w:val="0"/>
          <w:marTop w:val="0"/>
          <w:marBottom w:val="0"/>
          <w:divBdr>
            <w:top w:val="none" w:sz="0" w:space="0" w:color="auto"/>
            <w:left w:val="none" w:sz="0" w:space="0" w:color="auto"/>
            <w:bottom w:val="none" w:sz="0" w:space="0" w:color="auto"/>
            <w:right w:val="none" w:sz="0" w:space="0" w:color="auto"/>
          </w:divBdr>
        </w:div>
        <w:div w:id="223493381">
          <w:marLeft w:val="0"/>
          <w:marRight w:val="0"/>
          <w:marTop w:val="0"/>
          <w:marBottom w:val="0"/>
          <w:divBdr>
            <w:top w:val="none" w:sz="0" w:space="0" w:color="auto"/>
            <w:left w:val="none" w:sz="0" w:space="0" w:color="auto"/>
            <w:bottom w:val="none" w:sz="0" w:space="0" w:color="auto"/>
            <w:right w:val="none" w:sz="0" w:space="0" w:color="auto"/>
          </w:divBdr>
        </w:div>
        <w:div w:id="1321274">
          <w:marLeft w:val="0"/>
          <w:marRight w:val="0"/>
          <w:marTop w:val="0"/>
          <w:marBottom w:val="0"/>
          <w:divBdr>
            <w:top w:val="none" w:sz="0" w:space="0" w:color="auto"/>
            <w:left w:val="none" w:sz="0" w:space="0" w:color="auto"/>
            <w:bottom w:val="none" w:sz="0" w:space="0" w:color="auto"/>
            <w:right w:val="none" w:sz="0" w:space="0" w:color="auto"/>
          </w:divBdr>
        </w:div>
        <w:div w:id="1005865649">
          <w:marLeft w:val="0"/>
          <w:marRight w:val="0"/>
          <w:marTop w:val="0"/>
          <w:marBottom w:val="0"/>
          <w:divBdr>
            <w:top w:val="none" w:sz="0" w:space="0" w:color="auto"/>
            <w:left w:val="none" w:sz="0" w:space="0" w:color="auto"/>
            <w:bottom w:val="none" w:sz="0" w:space="0" w:color="auto"/>
            <w:right w:val="none" w:sz="0" w:space="0" w:color="auto"/>
          </w:divBdr>
        </w:div>
        <w:div w:id="182745804">
          <w:marLeft w:val="0"/>
          <w:marRight w:val="0"/>
          <w:marTop w:val="0"/>
          <w:marBottom w:val="0"/>
          <w:divBdr>
            <w:top w:val="none" w:sz="0" w:space="0" w:color="auto"/>
            <w:left w:val="none" w:sz="0" w:space="0" w:color="auto"/>
            <w:bottom w:val="none" w:sz="0" w:space="0" w:color="auto"/>
            <w:right w:val="none" w:sz="0" w:space="0" w:color="auto"/>
          </w:divBdr>
        </w:div>
        <w:div w:id="285625715">
          <w:marLeft w:val="0"/>
          <w:marRight w:val="0"/>
          <w:marTop w:val="0"/>
          <w:marBottom w:val="0"/>
          <w:divBdr>
            <w:top w:val="none" w:sz="0" w:space="0" w:color="auto"/>
            <w:left w:val="none" w:sz="0" w:space="0" w:color="auto"/>
            <w:bottom w:val="none" w:sz="0" w:space="0" w:color="auto"/>
            <w:right w:val="none" w:sz="0" w:space="0" w:color="auto"/>
          </w:divBdr>
        </w:div>
        <w:div w:id="1247422453">
          <w:marLeft w:val="0"/>
          <w:marRight w:val="0"/>
          <w:marTop w:val="0"/>
          <w:marBottom w:val="0"/>
          <w:divBdr>
            <w:top w:val="none" w:sz="0" w:space="0" w:color="auto"/>
            <w:left w:val="none" w:sz="0" w:space="0" w:color="auto"/>
            <w:bottom w:val="none" w:sz="0" w:space="0" w:color="auto"/>
            <w:right w:val="none" w:sz="0" w:space="0" w:color="auto"/>
          </w:divBdr>
        </w:div>
        <w:div w:id="1778983967">
          <w:marLeft w:val="0"/>
          <w:marRight w:val="0"/>
          <w:marTop w:val="0"/>
          <w:marBottom w:val="0"/>
          <w:divBdr>
            <w:top w:val="none" w:sz="0" w:space="0" w:color="auto"/>
            <w:left w:val="none" w:sz="0" w:space="0" w:color="auto"/>
            <w:bottom w:val="none" w:sz="0" w:space="0" w:color="auto"/>
            <w:right w:val="none" w:sz="0" w:space="0" w:color="auto"/>
          </w:divBdr>
        </w:div>
        <w:div w:id="963072958">
          <w:marLeft w:val="0"/>
          <w:marRight w:val="0"/>
          <w:marTop w:val="0"/>
          <w:marBottom w:val="0"/>
          <w:divBdr>
            <w:top w:val="none" w:sz="0" w:space="0" w:color="auto"/>
            <w:left w:val="none" w:sz="0" w:space="0" w:color="auto"/>
            <w:bottom w:val="none" w:sz="0" w:space="0" w:color="auto"/>
            <w:right w:val="none" w:sz="0" w:space="0" w:color="auto"/>
          </w:divBdr>
        </w:div>
        <w:div w:id="802848196">
          <w:marLeft w:val="0"/>
          <w:marRight w:val="0"/>
          <w:marTop w:val="0"/>
          <w:marBottom w:val="0"/>
          <w:divBdr>
            <w:top w:val="none" w:sz="0" w:space="0" w:color="auto"/>
            <w:left w:val="none" w:sz="0" w:space="0" w:color="auto"/>
            <w:bottom w:val="none" w:sz="0" w:space="0" w:color="auto"/>
            <w:right w:val="none" w:sz="0" w:space="0" w:color="auto"/>
          </w:divBdr>
        </w:div>
        <w:div w:id="1748383358">
          <w:marLeft w:val="0"/>
          <w:marRight w:val="0"/>
          <w:marTop w:val="0"/>
          <w:marBottom w:val="0"/>
          <w:divBdr>
            <w:top w:val="none" w:sz="0" w:space="0" w:color="auto"/>
            <w:left w:val="none" w:sz="0" w:space="0" w:color="auto"/>
            <w:bottom w:val="none" w:sz="0" w:space="0" w:color="auto"/>
            <w:right w:val="none" w:sz="0" w:space="0" w:color="auto"/>
          </w:divBdr>
        </w:div>
        <w:div w:id="294870837">
          <w:marLeft w:val="0"/>
          <w:marRight w:val="0"/>
          <w:marTop w:val="0"/>
          <w:marBottom w:val="0"/>
          <w:divBdr>
            <w:top w:val="none" w:sz="0" w:space="0" w:color="auto"/>
            <w:left w:val="none" w:sz="0" w:space="0" w:color="auto"/>
            <w:bottom w:val="none" w:sz="0" w:space="0" w:color="auto"/>
            <w:right w:val="none" w:sz="0" w:space="0" w:color="auto"/>
          </w:divBdr>
        </w:div>
        <w:div w:id="698168999">
          <w:marLeft w:val="0"/>
          <w:marRight w:val="0"/>
          <w:marTop w:val="0"/>
          <w:marBottom w:val="0"/>
          <w:divBdr>
            <w:top w:val="none" w:sz="0" w:space="0" w:color="auto"/>
            <w:left w:val="none" w:sz="0" w:space="0" w:color="auto"/>
            <w:bottom w:val="none" w:sz="0" w:space="0" w:color="auto"/>
            <w:right w:val="none" w:sz="0" w:space="0" w:color="auto"/>
          </w:divBdr>
        </w:div>
        <w:div w:id="1242331024">
          <w:marLeft w:val="0"/>
          <w:marRight w:val="0"/>
          <w:marTop w:val="0"/>
          <w:marBottom w:val="0"/>
          <w:divBdr>
            <w:top w:val="none" w:sz="0" w:space="0" w:color="auto"/>
            <w:left w:val="none" w:sz="0" w:space="0" w:color="auto"/>
            <w:bottom w:val="none" w:sz="0" w:space="0" w:color="auto"/>
            <w:right w:val="none" w:sz="0" w:space="0" w:color="auto"/>
          </w:divBdr>
        </w:div>
        <w:div w:id="1867980334">
          <w:marLeft w:val="0"/>
          <w:marRight w:val="0"/>
          <w:marTop w:val="0"/>
          <w:marBottom w:val="0"/>
          <w:divBdr>
            <w:top w:val="none" w:sz="0" w:space="0" w:color="auto"/>
            <w:left w:val="none" w:sz="0" w:space="0" w:color="auto"/>
            <w:bottom w:val="none" w:sz="0" w:space="0" w:color="auto"/>
            <w:right w:val="none" w:sz="0" w:space="0" w:color="auto"/>
          </w:divBdr>
        </w:div>
        <w:div w:id="1602104102">
          <w:marLeft w:val="0"/>
          <w:marRight w:val="0"/>
          <w:marTop w:val="0"/>
          <w:marBottom w:val="0"/>
          <w:divBdr>
            <w:top w:val="none" w:sz="0" w:space="0" w:color="auto"/>
            <w:left w:val="none" w:sz="0" w:space="0" w:color="auto"/>
            <w:bottom w:val="none" w:sz="0" w:space="0" w:color="auto"/>
            <w:right w:val="none" w:sz="0" w:space="0" w:color="auto"/>
          </w:divBdr>
        </w:div>
        <w:div w:id="1414468555">
          <w:marLeft w:val="0"/>
          <w:marRight w:val="0"/>
          <w:marTop w:val="0"/>
          <w:marBottom w:val="0"/>
          <w:divBdr>
            <w:top w:val="none" w:sz="0" w:space="0" w:color="auto"/>
            <w:left w:val="none" w:sz="0" w:space="0" w:color="auto"/>
            <w:bottom w:val="none" w:sz="0" w:space="0" w:color="auto"/>
            <w:right w:val="none" w:sz="0" w:space="0" w:color="auto"/>
          </w:divBdr>
        </w:div>
        <w:div w:id="1720396537">
          <w:marLeft w:val="0"/>
          <w:marRight w:val="0"/>
          <w:marTop w:val="0"/>
          <w:marBottom w:val="0"/>
          <w:divBdr>
            <w:top w:val="none" w:sz="0" w:space="0" w:color="auto"/>
            <w:left w:val="none" w:sz="0" w:space="0" w:color="auto"/>
            <w:bottom w:val="none" w:sz="0" w:space="0" w:color="auto"/>
            <w:right w:val="none" w:sz="0" w:space="0" w:color="auto"/>
          </w:divBdr>
        </w:div>
        <w:div w:id="597718455">
          <w:marLeft w:val="0"/>
          <w:marRight w:val="0"/>
          <w:marTop w:val="0"/>
          <w:marBottom w:val="0"/>
          <w:divBdr>
            <w:top w:val="none" w:sz="0" w:space="0" w:color="auto"/>
            <w:left w:val="none" w:sz="0" w:space="0" w:color="auto"/>
            <w:bottom w:val="none" w:sz="0" w:space="0" w:color="auto"/>
            <w:right w:val="none" w:sz="0" w:space="0" w:color="auto"/>
          </w:divBdr>
        </w:div>
        <w:div w:id="311831322">
          <w:marLeft w:val="0"/>
          <w:marRight w:val="0"/>
          <w:marTop w:val="0"/>
          <w:marBottom w:val="0"/>
          <w:divBdr>
            <w:top w:val="none" w:sz="0" w:space="0" w:color="auto"/>
            <w:left w:val="none" w:sz="0" w:space="0" w:color="auto"/>
            <w:bottom w:val="none" w:sz="0" w:space="0" w:color="auto"/>
            <w:right w:val="none" w:sz="0" w:space="0" w:color="auto"/>
          </w:divBdr>
        </w:div>
        <w:div w:id="451943212">
          <w:marLeft w:val="0"/>
          <w:marRight w:val="0"/>
          <w:marTop w:val="0"/>
          <w:marBottom w:val="0"/>
          <w:divBdr>
            <w:top w:val="none" w:sz="0" w:space="0" w:color="auto"/>
            <w:left w:val="none" w:sz="0" w:space="0" w:color="auto"/>
            <w:bottom w:val="none" w:sz="0" w:space="0" w:color="auto"/>
            <w:right w:val="none" w:sz="0" w:space="0" w:color="auto"/>
          </w:divBdr>
        </w:div>
        <w:div w:id="1822884947">
          <w:marLeft w:val="0"/>
          <w:marRight w:val="0"/>
          <w:marTop w:val="0"/>
          <w:marBottom w:val="0"/>
          <w:divBdr>
            <w:top w:val="none" w:sz="0" w:space="0" w:color="auto"/>
            <w:left w:val="none" w:sz="0" w:space="0" w:color="auto"/>
            <w:bottom w:val="none" w:sz="0" w:space="0" w:color="auto"/>
            <w:right w:val="none" w:sz="0" w:space="0" w:color="auto"/>
          </w:divBdr>
        </w:div>
        <w:div w:id="1715348107">
          <w:marLeft w:val="0"/>
          <w:marRight w:val="0"/>
          <w:marTop w:val="0"/>
          <w:marBottom w:val="0"/>
          <w:divBdr>
            <w:top w:val="none" w:sz="0" w:space="0" w:color="auto"/>
            <w:left w:val="none" w:sz="0" w:space="0" w:color="auto"/>
            <w:bottom w:val="none" w:sz="0" w:space="0" w:color="auto"/>
            <w:right w:val="none" w:sz="0" w:space="0" w:color="auto"/>
          </w:divBdr>
        </w:div>
        <w:div w:id="982806443">
          <w:marLeft w:val="0"/>
          <w:marRight w:val="0"/>
          <w:marTop w:val="0"/>
          <w:marBottom w:val="0"/>
          <w:divBdr>
            <w:top w:val="none" w:sz="0" w:space="0" w:color="auto"/>
            <w:left w:val="none" w:sz="0" w:space="0" w:color="auto"/>
            <w:bottom w:val="none" w:sz="0" w:space="0" w:color="auto"/>
            <w:right w:val="none" w:sz="0" w:space="0" w:color="auto"/>
          </w:divBdr>
        </w:div>
        <w:div w:id="520126294">
          <w:marLeft w:val="0"/>
          <w:marRight w:val="0"/>
          <w:marTop w:val="0"/>
          <w:marBottom w:val="0"/>
          <w:divBdr>
            <w:top w:val="none" w:sz="0" w:space="0" w:color="auto"/>
            <w:left w:val="none" w:sz="0" w:space="0" w:color="auto"/>
            <w:bottom w:val="none" w:sz="0" w:space="0" w:color="auto"/>
            <w:right w:val="none" w:sz="0" w:space="0" w:color="auto"/>
          </w:divBdr>
        </w:div>
        <w:div w:id="576474172">
          <w:marLeft w:val="0"/>
          <w:marRight w:val="0"/>
          <w:marTop w:val="0"/>
          <w:marBottom w:val="0"/>
          <w:divBdr>
            <w:top w:val="none" w:sz="0" w:space="0" w:color="auto"/>
            <w:left w:val="none" w:sz="0" w:space="0" w:color="auto"/>
            <w:bottom w:val="none" w:sz="0" w:space="0" w:color="auto"/>
            <w:right w:val="none" w:sz="0" w:space="0" w:color="auto"/>
          </w:divBdr>
        </w:div>
        <w:div w:id="1158570002">
          <w:marLeft w:val="0"/>
          <w:marRight w:val="0"/>
          <w:marTop w:val="0"/>
          <w:marBottom w:val="0"/>
          <w:divBdr>
            <w:top w:val="none" w:sz="0" w:space="0" w:color="auto"/>
            <w:left w:val="none" w:sz="0" w:space="0" w:color="auto"/>
            <w:bottom w:val="none" w:sz="0" w:space="0" w:color="auto"/>
            <w:right w:val="none" w:sz="0" w:space="0" w:color="auto"/>
          </w:divBdr>
        </w:div>
        <w:div w:id="1003967673">
          <w:marLeft w:val="0"/>
          <w:marRight w:val="0"/>
          <w:marTop w:val="0"/>
          <w:marBottom w:val="0"/>
          <w:divBdr>
            <w:top w:val="none" w:sz="0" w:space="0" w:color="auto"/>
            <w:left w:val="none" w:sz="0" w:space="0" w:color="auto"/>
            <w:bottom w:val="none" w:sz="0" w:space="0" w:color="auto"/>
            <w:right w:val="none" w:sz="0" w:space="0" w:color="auto"/>
          </w:divBdr>
        </w:div>
        <w:div w:id="1623270291">
          <w:marLeft w:val="0"/>
          <w:marRight w:val="0"/>
          <w:marTop w:val="0"/>
          <w:marBottom w:val="0"/>
          <w:divBdr>
            <w:top w:val="none" w:sz="0" w:space="0" w:color="auto"/>
            <w:left w:val="none" w:sz="0" w:space="0" w:color="auto"/>
            <w:bottom w:val="none" w:sz="0" w:space="0" w:color="auto"/>
            <w:right w:val="none" w:sz="0" w:space="0" w:color="auto"/>
          </w:divBdr>
        </w:div>
        <w:div w:id="1166240287">
          <w:marLeft w:val="0"/>
          <w:marRight w:val="0"/>
          <w:marTop w:val="0"/>
          <w:marBottom w:val="0"/>
          <w:divBdr>
            <w:top w:val="none" w:sz="0" w:space="0" w:color="auto"/>
            <w:left w:val="none" w:sz="0" w:space="0" w:color="auto"/>
            <w:bottom w:val="none" w:sz="0" w:space="0" w:color="auto"/>
            <w:right w:val="none" w:sz="0" w:space="0" w:color="auto"/>
          </w:divBdr>
        </w:div>
        <w:div w:id="1056276387">
          <w:marLeft w:val="0"/>
          <w:marRight w:val="0"/>
          <w:marTop w:val="0"/>
          <w:marBottom w:val="0"/>
          <w:divBdr>
            <w:top w:val="none" w:sz="0" w:space="0" w:color="auto"/>
            <w:left w:val="none" w:sz="0" w:space="0" w:color="auto"/>
            <w:bottom w:val="none" w:sz="0" w:space="0" w:color="auto"/>
            <w:right w:val="none" w:sz="0" w:space="0" w:color="auto"/>
          </w:divBdr>
        </w:div>
        <w:div w:id="1103576505">
          <w:marLeft w:val="0"/>
          <w:marRight w:val="0"/>
          <w:marTop w:val="0"/>
          <w:marBottom w:val="0"/>
          <w:divBdr>
            <w:top w:val="none" w:sz="0" w:space="0" w:color="auto"/>
            <w:left w:val="none" w:sz="0" w:space="0" w:color="auto"/>
            <w:bottom w:val="none" w:sz="0" w:space="0" w:color="auto"/>
            <w:right w:val="none" w:sz="0" w:space="0" w:color="auto"/>
          </w:divBdr>
        </w:div>
        <w:div w:id="124734898">
          <w:marLeft w:val="0"/>
          <w:marRight w:val="0"/>
          <w:marTop w:val="0"/>
          <w:marBottom w:val="0"/>
          <w:divBdr>
            <w:top w:val="none" w:sz="0" w:space="0" w:color="auto"/>
            <w:left w:val="none" w:sz="0" w:space="0" w:color="auto"/>
            <w:bottom w:val="none" w:sz="0" w:space="0" w:color="auto"/>
            <w:right w:val="none" w:sz="0" w:space="0" w:color="auto"/>
          </w:divBdr>
        </w:div>
        <w:div w:id="944578795">
          <w:marLeft w:val="0"/>
          <w:marRight w:val="0"/>
          <w:marTop w:val="0"/>
          <w:marBottom w:val="0"/>
          <w:divBdr>
            <w:top w:val="none" w:sz="0" w:space="0" w:color="auto"/>
            <w:left w:val="none" w:sz="0" w:space="0" w:color="auto"/>
            <w:bottom w:val="none" w:sz="0" w:space="0" w:color="auto"/>
            <w:right w:val="none" w:sz="0" w:space="0" w:color="auto"/>
          </w:divBdr>
        </w:div>
        <w:div w:id="2026980461">
          <w:marLeft w:val="0"/>
          <w:marRight w:val="0"/>
          <w:marTop w:val="0"/>
          <w:marBottom w:val="0"/>
          <w:divBdr>
            <w:top w:val="none" w:sz="0" w:space="0" w:color="auto"/>
            <w:left w:val="none" w:sz="0" w:space="0" w:color="auto"/>
            <w:bottom w:val="none" w:sz="0" w:space="0" w:color="auto"/>
            <w:right w:val="none" w:sz="0" w:space="0" w:color="auto"/>
          </w:divBdr>
        </w:div>
        <w:div w:id="890845465">
          <w:marLeft w:val="0"/>
          <w:marRight w:val="0"/>
          <w:marTop w:val="0"/>
          <w:marBottom w:val="0"/>
          <w:divBdr>
            <w:top w:val="none" w:sz="0" w:space="0" w:color="auto"/>
            <w:left w:val="none" w:sz="0" w:space="0" w:color="auto"/>
            <w:bottom w:val="none" w:sz="0" w:space="0" w:color="auto"/>
            <w:right w:val="none" w:sz="0" w:space="0" w:color="auto"/>
          </w:divBdr>
        </w:div>
      </w:divsChild>
    </w:div>
    <w:div w:id="1092896938">
      <w:bodyDiv w:val="1"/>
      <w:marLeft w:val="0"/>
      <w:marRight w:val="0"/>
      <w:marTop w:val="0"/>
      <w:marBottom w:val="0"/>
      <w:divBdr>
        <w:top w:val="none" w:sz="0" w:space="0" w:color="auto"/>
        <w:left w:val="none" w:sz="0" w:space="0" w:color="auto"/>
        <w:bottom w:val="none" w:sz="0" w:space="0" w:color="auto"/>
        <w:right w:val="none" w:sz="0" w:space="0" w:color="auto"/>
      </w:divBdr>
      <w:divsChild>
        <w:div w:id="68892019">
          <w:marLeft w:val="0"/>
          <w:marRight w:val="0"/>
          <w:marTop w:val="0"/>
          <w:marBottom w:val="0"/>
          <w:divBdr>
            <w:top w:val="none" w:sz="0" w:space="0" w:color="auto"/>
            <w:left w:val="none" w:sz="0" w:space="0" w:color="auto"/>
            <w:bottom w:val="none" w:sz="0" w:space="0" w:color="auto"/>
            <w:right w:val="none" w:sz="0" w:space="0" w:color="auto"/>
          </w:divBdr>
        </w:div>
        <w:div w:id="357775681">
          <w:marLeft w:val="0"/>
          <w:marRight w:val="0"/>
          <w:marTop w:val="0"/>
          <w:marBottom w:val="0"/>
          <w:divBdr>
            <w:top w:val="none" w:sz="0" w:space="0" w:color="auto"/>
            <w:left w:val="none" w:sz="0" w:space="0" w:color="auto"/>
            <w:bottom w:val="none" w:sz="0" w:space="0" w:color="auto"/>
            <w:right w:val="none" w:sz="0" w:space="0" w:color="auto"/>
          </w:divBdr>
        </w:div>
        <w:div w:id="328484039">
          <w:marLeft w:val="0"/>
          <w:marRight w:val="0"/>
          <w:marTop w:val="0"/>
          <w:marBottom w:val="0"/>
          <w:divBdr>
            <w:top w:val="none" w:sz="0" w:space="0" w:color="auto"/>
            <w:left w:val="none" w:sz="0" w:space="0" w:color="auto"/>
            <w:bottom w:val="none" w:sz="0" w:space="0" w:color="auto"/>
            <w:right w:val="none" w:sz="0" w:space="0" w:color="auto"/>
          </w:divBdr>
        </w:div>
        <w:div w:id="487285160">
          <w:marLeft w:val="0"/>
          <w:marRight w:val="0"/>
          <w:marTop w:val="0"/>
          <w:marBottom w:val="0"/>
          <w:divBdr>
            <w:top w:val="none" w:sz="0" w:space="0" w:color="auto"/>
            <w:left w:val="none" w:sz="0" w:space="0" w:color="auto"/>
            <w:bottom w:val="none" w:sz="0" w:space="0" w:color="auto"/>
            <w:right w:val="none" w:sz="0" w:space="0" w:color="auto"/>
          </w:divBdr>
        </w:div>
        <w:div w:id="82999176">
          <w:marLeft w:val="0"/>
          <w:marRight w:val="0"/>
          <w:marTop w:val="0"/>
          <w:marBottom w:val="0"/>
          <w:divBdr>
            <w:top w:val="none" w:sz="0" w:space="0" w:color="auto"/>
            <w:left w:val="none" w:sz="0" w:space="0" w:color="auto"/>
            <w:bottom w:val="none" w:sz="0" w:space="0" w:color="auto"/>
            <w:right w:val="none" w:sz="0" w:space="0" w:color="auto"/>
          </w:divBdr>
        </w:div>
      </w:divsChild>
    </w:div>
    <w:div w:id="1170371324">
      <w:bodyDiv w:val="1"/>
      <w:marLeft w:val="0"/>
      <w:marRight w:val="0"/>
      <w:marTop w:val="0"/>
      <w:marBottom w:val="0"/>
      <w:divBdr>
        <w:top w:val="none" w:sz="0" w:space="0" w:color="auto"/>
        <w:left w:val="none" w:sz="0" w:space="0" w:color="auto"/>
        <w:bottom w:val="none" w:sz="0" w:space="0" w:color="auto"/>
        <w:right w:val="none" w:sz="0" w:space="0" w:color="auto"/>
      </w:divBdr>
      <w:divsChild>
        <w:div w:id="962729167">
          <w:marLeft w:val="0"/>
          <w:marRight w:val="0"/>
          <w:marTop w:val="0"/>
          <w:marBottom w:val="0"/>
          <w:divBdr>
            <w:top w:val="none" w:sz="0" w:space="0" w:color="auto"/>
            <w:left w:val="none" w:sz="0" w:space="0" w:color="auto"/>
            <w:bottom w:val="none" w:sz="0" w:space="0" w:color="auto"/>
            <w:right w:val="none" w:sz="0" w:space="0" w:color="auto"/>
          </w:divBdr>
        </w:div>
        <w:div w:id="1190987926">
          <w:marLeft w:val="0"/>
          <w:marRight w:val="0"/>
          <w:marTop w:val="0"/>
          <w:marBottom w:val="0"/>
          <w:divBdr>
            <w:top w:val="none" w:sz="0" w:space="0" w:color="auto"/>
            <w:left w:val="none" w:sz="0" w:space="0" w:color="auto"/>
            <w:bottom w:val="none" w:sz="0" w:space="0" w:color="auto"/>
            <w:right w:val="none" w:sz="0" w:space="0" w:color="auto"/>
          </w:divBdr>
        </w:div>
        <w:div w:id="1990936245">
          <w:marLeft w:val="0"/>
          <w:marRight w:val="0"/>
          <w:marTop w:val="0"/>
          <w:marBottom w:val="0"/>
          <w:divBdr>
            <w:top w:val="none" w:sz="0" w:space="0" w:color="auto"/>
            <w:left w:val="none" w:sz="0" w:space="0" w:color="auto"/>
            <w:bottom w:val="none" w:sz="0" w:space="0" w:color="auto"/>
            <w:right w:val="none" w:sz="0" w:space="0" w:color="auto"/>
          </w:divBdr>
        </w:div>
        <w:div w:id="566115423">
          <w:marLeft w:val="0"/>
          <w:marRight w:val="0"/>
          <w:marTop w:val="0"/>
          <w:marBottom w:val="0"/>
          <w:divBdr>
            <w:top w:val="none" w:sz="0" w:space="0" w:color="auto"/>
            <w:left w:val="none" w:sz="0" w:space="0" w:color="auto"/>
            <w:bottom w:val="none" w:sz="0" w:space="0" w:color="auto"/>
            <w:right w:val="none" w:sz="0" w:space="0" w:color="auto"/>
          </w:divBdr>
        </w:div>
        <w:div w:id="766774792">
          <w:marLeft w:val="0"/>
          <w:marRight w:val="0"/>
          <w:marTop w:val="0"/>
          <w:marBottom w:val="0"/>
          <w:divBdr>
            <w:top w:val="none" w:sz="0" w:space="0" w:color="auto"/>
            <w:left w:val="none" w:sz="0" w:space="0" w:color="auto"/>
            <w:bottom w:val="none" w:sz="0" w:space="0" w:color="auto"/>
            <w:right w:val="none" w:sz="0" w:space="0" w:color="auto"/>
          </w:divBdr>
        </w:div>
      </w:divsChild>
    </w:div>
    <w:div w:id="1347363699">
      <w:bodyDiv w:val="1"/>
      <w:marLeft w:val="0"/>
      <w:marRight w:val="0"/>
      <w:marTop w:val="0"/>
      <w:marBottom w:val="0"/>
      <w:divBdr>
        <w:top w:val="none" w:sz="0" w:space="0" w:color="auto"/>
        <w:left w:val="none" w:sz="0" w:space="0" w:color="auto"/>
        <w:bottom w:val="none" w:sz="0" w:space="0" w:color="auto"/>
        <w:right w:val="none" w:sz="0" w:space="0" w:color="auto"/>
      </w:divBdr>
    </w:div>
    <w:div w:id="1432975167">
      <w:bodyDiv w:val="1"/>
      <w:marLeft w:val="0"/>
      <w:marRight w:val="0"/>
      <w:marTop w:val="0"/>
      <w:marBottom w:val="0"/>
      <w:divBdr>
        <w:top w:val="none" w:sz="0" w:space="0" w:color="auto"/>
        <w:left w:val="none" w:sz="0" w:space="0" w:color="auto"/>
        <w:bottom w:val="none" w:sz="0" w:space="0" w:color="auto"/>
        <w:right w:val="none" w:sz="0" w:space="0" w:color="auto"/>
      </w:divBdr>
      <w:divsChild>
        <w:div w:id="1670399763">
          <w:marLeft w:val="0"/>
          <w:marRight w:val="0"/>
          <w:marTop w:val="0"/>
          <w:marBottom w:val="0"/>
          <w:divBdr>
            <w:top w:val="none" w:sz="0" w:space="0" w:color="auto"/>
            <w:left w:val="none" w:sz="0" w:space="0" w:color="auto"/>
            <w:bottom w:val="none" w:sz="0" w:space="0" w:color="auto"/>
            <w:right w:val="none" w:sz="0" w:space="0" w:color="auto"/>
          </w:divBdr>
        </w:div>
        <w:div w:id="991181638">
          <w:marLeft w:val="0"/>
          <w:marRight w:val="0"/>
          <w:marTop w:val="0"/>
          <w:marBottom w:val="0"/>
          <w:divBdr>
            <w:top w:val="none" w:sz="0" w:space="0" w:color="auto"/>
            <w:left w:val="none" w:sz="0" w:space="0" w:color="auto"/>
            <w:bottom w:val="none" w:sz="0" w:space="0" w:color="auto"/>
            <w:right w:val="none" w:sz="0" w:space="0" w:color="auto"/>
          </w:divBdr>
        </w:div>
        <w:div w:id="239827428">
          <w:marLeft w:val="0"/>
          <w:marRight w:val="0"/>
          <w:marTop w:val="0"/>
          <w:marBottom w:val="0"/>
          <w:divBdr>
            <w:top w:val="none" w:sz="0" w:space="0" w:color="auto"/>
            <w:left w:val="none" w:sz="0" w:space="0" w:color="auto"/>
            <w:bottom w:val="none" w:sz="0" w:space="0" w:color="auto"/>
            <w:right w:val="none" w:sz="0" w:space="0" w:color="auto"/>
          </w:divBdr>
        </w:div>
        <w:div w:id="1200432518">
          <w:marLeft w:val="0"/>
          <w:marRight w:val="0"/>
          <w:marTop w:val="0"/>
          <w:marBottom w:val="0"/>
          <w:divBdr>
            <w:top w:val="none" w:sz="0" w:space="0" w:color="auto"/>
            <w:left w:val="none" w:sz="0" w:space="0" w:color="auto"/>
            <w:bottom w:val="none" w:sz="0" w:space="0" w:color="auto"/>
            <w:right w:val="none" w:sz="0" w:space="0" w:color="auto"/>
          </w:divBdr>
        </w:div>
        <w:div w:id="709113608">
          <w:marLeft w:val="0"/>
          <w:marRight w:val="0"/>
          <w:marTop w:val="0"/>
          <w:marBottom w:val="0"/>
          <w:divBdr>
            <w:top w:val="none" w:sz="0" w:space="0" w:color="auto"/>
            <w:left w:val="none" w:sz="0" w:space="0" w:color="auto"/>
            <w:bottom w:val="none" w:sz="0" w:space="0" w:color="auto"/>
            <w:right w:val="none" w:sz="0" w:space="0" w:color="auto"/>
          </w:divBdr>
        </w:div>
        <w:div w:id="1369529723">
          <w:marLeft w:val="0"/>
          <w:marRight w:val="0"/>
          <w:marTop w:val="0"/>
          <w:marBottom w:val="0"/>
          <w:divBdr>
            <w:top w:val="none" w:sz="0" w:space="0" w:color="auto"/>
            <w:left w:val="none" w:sz="0" w:space="0" w:color="auto"/>
            <w:bottom w:val="none" w:sz="0" w:space="0" w:color="auto"/>
            <w:right w:val="none" w:sz="0" w:space="0" w:color="auto"/>
          </w:divBdr>
        </w:div>
        <w:div w:id="1321346349">
          <w:marLeft w:val="0"/>
          <w:marRight w:val="0"/>
          <w:marTop w:val="0"/>
          <w:marBottom w:val="0"/>
          <w:divBdr>
            <w:top w:val="none" w:sz="0" w:space="0" w:color="auto"/>
            <w:left w:val="none" w:sz="0" w:space="0" w:color="auto"/>
            <w:bottom w:val="none" w:sz="0" w:space="0" w:color="auto"/>
            <w:right w:val="none" w:sz="0" w:space="0" w:color="auto"/>
          </w:divBdr>
        </w:div>
      </w:divsChild>
    </w:div>
    <w:div w:id="1682853263">
      <w:bodyDiv w:val="1"/>
      <w:marLeft w:val="0"/>
      <w:marRight w:val="0"/>
      <w:marTop w:val="0"/>
      <w:marBottom w:val="0"/>
      <w:divBdr>
        <w:top w:val="none" w:sz="0" w:space="0" w:color="auto"/>
        <w:left w:val="none" w:sz="0" w:space="0" w:color="auto"/>
        <w:bottom w:val="none" w:sz="0" w:space="0" w:color="auto"/>
        <w:right w:val="none" w:sz="0" w:space="0" w:color="auto"/>
      </w:divBdr>
      <w:divsChild>
        <w:div w:id="282351884">
          <w:marLeft w:val="0"/>
          <w:marRight w:val="0"/>
          <w:marTop w:val="0"/>
          <w:marBottom w:val="0"/>
          <w:divBdr>
            <w:top w:val="none" w:sz="0" w:space="0" w:color="auto"/>
            <w:left w:val="none" w:sz="0" w:space="0" w:color="auto"/>
            <w:bottom w:val="none" w:sz="0" w:space="0" w:color="auto"/>
            <w:right w:val="none" w:sz="0" w:space="0" w:color="auto"/>
          </w:divBdr>
        </w:div>
        <w:div w:id="1424955850">
          <w:marLeft w:val="0"/>
          <w:marRight w:val="0"/>
          <w:marTop w:val="0"/>
          <w:marBottom w:val="0"/>
          <w:divBdr>
            <w:top w:val="none" w:sz="0" w:space="0" w:color="auto"/>
            <w:left w:val="none" w:sz="0" w:space="0" w:color="auto"/>
            <w:bottom w:val="none" w:sz="0" w:space="0" w:color="auto"/>
            <w:right w:val="none" w:sz="0" w:space="0" w:color="auto"/>
          </w:divBdr>
        </w:div>
      </w:divsChild>
    </w:div>
    <w:div w:id="1713647955">
      <w:bodyDiv w:val="1"/>
      <w:marLeft w:val="0"/>
      <w:marRight w:val="0"/>
      <w:marTop w:val="0"/>
      <w:marBottom w:val="0"/>
      <w:divBdr>
        <w:top w:val="none" w:sz="0" w:space="0" w:color="auto"/>
        <w:left w:val="none" w:sz="0" w:space="0" w:color="auto"/>
        <w:bottom w:val="none" w:sz="0" w:space="0" w:color="auto"/>
        <w:right w:val="none" w:sz="0" w:space="0" w:color="auto"/>
      </w:divBdr>
      <w:divsChild>
        <w:div w:id="1136534378">
          <w:marLeft w:val="0"/>
          <w:marRight w:val="0"/>
          <w:marTop w:val="0"/>
          <w:marBottom w:val="0"/>
          <w:divBdr>
            <w:top w:val="none" w:sz="0" w:space="0" w:color="auto"/>
            <w:left w:val="none" w:sz="0" w:space="0" w:color="auto"/>
            <w:bottom w:val="none" w:sz="0" w:space="0" w:color="auto"/>
            <w:right w:val="none" w:sz="0" w:space="0" w:color="auto"/>
          </w:divBdr>
        </w:div>
        <w:div w:id="992487095">
          <w:marLeft w:val="0"/>
          <w:marRight w:val="0"/>
          <w:marTop w:val="0"/>
          <w:marBottom w:val="0"/>
          <w:divBdr>
            <w:top w:val="none" w:sz="0" w:space="0" w:color="auto"/>
            <w:left w:val="none" w:sz="0" w:space="0" w:color="auto"/>
            <w:bottom w:val="none" w:sz="0" w:space="0" w:color="auto"/>
            <w:right w:val="none" w:sz="0" w:space="0" w:color="auto"/>
          </w:divBdr>
        </w:div>
        <w:div w:id="1548222576">
          <w:marLeft w:val="0"/>
          <w:marRight w:val="0"/>
          <w:marTop w:val="0"/>
          <w:marBottom w:val="0"/>
          <w:divBdr>
            <w:top w:val="none" w:sz="0" w:space="0" w:color="auto"/>
            <w:left w:val="none" w:sz="0" w:space="0" w:color="auto"/>
            <w:bottom w:val="none" w:sz="0" w:space="0" w:color="auto"/>
            <w:right w:val="none" w:sz="0" w:space="0" w:color="auto"/>
          </w:divBdr>
        </w:div>
      </w:divsChild>
    </w:div>
    <w:div w:id="1829008098">
      <w:bodyDiv w:val="1"/>
      <w:marLeft w:val="0"/>
      <w:marRight w:val="0"/>
      <w:marTop w:val="0"/>
      <w:marBottom w:val="0"/>
      <w:divBdr>
        <w:top w:val="none" w:sz="0" w:space="0" w:color="auto"/>
        <w:left w:val="none" w:sz="0" w:space="0" w:color="auto"/>
        <w:bottom w:val="none" w:sz="0" w:space="0" w:color="auto"/>
        <w:right w:val="none" w:sz="0" w:space="0" w:color="auto"/>
      </w:divBdr>
      <w:divsChild>
        <w:div w:id="772171334">
          <w:marLeft w:val="0"/>
          <w:marRight w:val="0"/>
          <w:marTop w:val="0"/>
          <w:marBottom w:val="0"/>
          <w:divBdr>
            <w:top w:val="none" w:sz="0" w:space="0" w:color="auto"/>
            <w:left w:val="none" w:sz="0" w:space="0" w:color="auto"/>
            <w:bottom w:val="none" w:sz="0" w:space="0" w:color="auto"/>
            <w:right w:val="none" w:sz="0" w:space="0" w:color="auto"/>
          </w:divBdr>
        </w:div>
        <w:div w:id="806776768">
          <w:marLeft w:val="0"/>
          <w:marRight w:val="0"/>
          <w:marTop w:val="0"/>
          <w:marBottom w:val="0"/>
          <w:divBdr>
            <w:top w:val="none" w:sz="0" w:space="0" w:color="auto"/>
            <w:left w:val="none" w:sz="0" w:space="0" w:color="auto"/>
            <w:bottom w:val="none" w:sz="0" w:space="0" w:color="auto"/>
            <w:right w:val="none" w:sz="0" w:space="0" w:color="auto"/>
          </w:divBdr>
        </w:div>
        <w:div w:id="887571460">
          <w:marLeft w:val="0"/>
          <w:marRight w:val="0"/>
          <w:marTop w:val="0"/>
          <w:marBottom w:val="0"/>
          <w:divBdr>
            <w:top w:val="none" w:sz="0" w:space="0" w:color="auto"/>
            <w:left w:val="none" w:sz="0" w:space="0" w:color="auto"/>
            <w:bottom w:val="none" w:sz="0" w:space="0" w:color="auto"/>
            <w:right w:val="none" w:sz="0" w:space="0" w:color="auto"/>
          </w:divBdr>
        </w:div>
        <w:div w:id="1512376037">
          <w:marLeft w:val="0"/>
          <w:marRight w:val="0"/>
          <w:marTop w:val="0"/>
          <w:marBottom w:val="0"/>
          <w:divBdr>
            <w:top w:val="none" w:sz="0" w:space="0" w:color="auto"/>
            <w:left w:val="none" w:sz="0" w:space="0" w:color="auto"/>
            <w:bottom w:val="none" w:sz="0" w:space="0" w:color="auto"/>
            <w:right w:val="none" w:sz="0" w:space="0" w:color="auto"/>
          </w:divBdr>
        </w:div>
        <w:div w:id="381710073">
          <w:marLeft w:val="0"/>
          <w:marRight w:val="0"/>
          <w:marTop w:val="0"/>
          <w:marBottom w:val="0"/>
          <w:divBdr>
            <w:top w:val="none" w:sz="0" w:space="0" w:color="auto"/>
            <w:left w:val="none" w:sz="0" w:space="0" w:color="auto"/>
            <w:bottom w:val="none" w:sz="0" w:space="0" w:color="auto"/>
            <w:right w:val="none" w:sz="0" w:space="0" w:color="auto"/>
          </w:divBdr>
        </w:div>
      </w:divsChild>
    </w:div>
    <w:div w:id="1953828309">
      <w:bodyDiv w:val="1"/>
      <w:marLeft w:val="0"/>
      <w:marRight w:val="0"/>
      <w:marTop w:val="0"/>
      <w:marBottom w:val="0"/>
      <w:divBdr>
        <w:top w:val="none" w:sz="0" w:space="0" w:color="auto"/>
        <w:left w:val="none" w:sz="0" w:space="0" w:color="auto"/>
        <w:bottom w:val="none" w:sz="0" w:space="0" w:color="auto"/>
        <w:right w:val="none" w:sz="0" w:space="0" w:color="auto"/>
      </w:divBdr>
      <w:divsChild>
        <w:div w:id="2020429410">
          <w:marLeft w:val="0"/>
          <w:marRight w:val="0"/>
          <w:marTop w:val="0"/>
          <w:marBottom w:val="0"/>
          <w:divBdr>
            <w:top w:val="none" w:sz="0" w:space="0" w:color="auto"/>
            <w:left w:val="none" w:sz="0" w:space="0" w:color="auto"/>
            <w:bottom w:val="none" w:sz="0" w:space="0" w:color="auto"/>
            <w:right w:val="none" w:sz="0" w:space="0" w:color="auto"/>
          </w:divBdr>
        </w:div>
        <w:div w:id="832646947">
          <w:marLeft w:val="0"/>
          <w:marRight w:val="0"/>
          <w:marTop w:val="0"/>
          <w:marBottom w:val="0"/>
          <w:divBdr>
            <w:top w:val="none" w:sz="0" w:space="0" w:color="auto"/>
            <w:left w:val="none" w:sz="0" w:space="0" w:color="auto"/>
            <w:bottom w:val="none" w:sz="0" w:space="0" w:color="auto"/>
            <w:right w:val="none" w:sz="0" w:space="0" w:color="auto"/>
          </w:divBdr>
        </w:div>
      </w:divsChild>
    </w:div>
    <w:div w:id="1972665038">
      <w:bodyDiv w:val="1"/>
      <w:marLeft w:val="0"/>
      <w:marRight w:val="0"/>
      <w:marTop w:val="0"/>
      <w:marBottom w:val="0"/>
      <w:divBdr>
        <w:top w:val="none" w:sz="0" w:space="0" w:color="auto"/>
        <w:left w:val="none" w:sz="0" w:space="0" w:color="auto"/>
        <w:bottom w:val="none" w:sz="0" w:space="0" w:color="auto"/>
        <w:right w:val="none" w:sz="0" w:space="0" w:color="auto"/>
      </w:divBdr>
      <w:divsChild>
        <w:div w:id="1735883836">
          <w:marLeft w:val="0"/>
          <w:marRight w:val="0"/>
          <w:marTop w:val="0"/>
          <w:marBottom w:val="0"/>
          <w:divBdr>
            <w:top w:val="none" w:sz="0" w:space="0" w:color="auto"/>
            <w:left w:val="none" w:sz="0" w:space="0" w:color="auto"/>
            <w:bottom w:val="none" w:sz="0" w:space="0" w:color="auto"/>
            <w:right w:val="none" w:sz="0" w:space="0" w:color="auto"/>
          </w:divBdr>
        </w:div>
        <w:div w:id="700739177">
          <w:marLeft w:val="0"/>
          <w:marRight w:val="0"/>
          <w:marTop w:val="0"/>
          <w:marBottom w:val="0"/>
          <w:divBdr>
            <w:top w:val="none" w:sz="0" w:space="0" w:color="auto"/>
            <w:left w:val="none" w:sz="0" w:space="0" w:color="auto"/>
            <w:bottom w:val="none" w:sz="0" w:space="0" w:color="auto"/>
            <w:right w:val="none" w:sz="0" w:space="0" w:color="auto"/>
          </w:divBdr>
        </w:div>
        <w:div w:id="1313438847">
          <w:marLeft w:val="0"/>
          <w:marRight w:val="0"/>
          <w:marTop w:val="0"/>
          <w:marBottom w:val="0"/>
          <w:divBdr>
            <w:top w:val="none" w:sz="0" w:space="0" w:color="auto"/>
            <w:left w:val="none" w:sz="0" w:space="0" w:color="auto"/>
            <w:bottom w:val="none" w:sz="0" w:space="0" w:color="auto"/>
            <w:right w:val="none" w:sz="0" w:space="0" w:color="auto"/>
          </w:divBdr>
        </w:div>
        <w:div w:id="1096902651">
          <w:marLeft w:val="0"/>
          <w:marRight w:val="0"/>
          <w:marTop w:val="0"/>
          <w:marBottom w:val="0"/>
          <w:divBdr>
            <w:top w:val="none" w:sz="0" w:space="0" w:color="auto"/>
            <w:left w:val="none" w:sz="0" w:space="0" w:color="auto"/>
            <w:bottom w:val="none" w:sz="0" w:space="0" w:color="auto"/>
            <w:right w:val="none" w:sz="0" w:space="0" w:color="auto"/>
          </w:divBdr>
        </w:div>
        <w:div w:id="61525483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ntTable" Target="fontTable.xm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7206B6-0228-4814-B742-9A676B8954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388</TotalTime>
  <Pages>14</Pages>
  <Words>4544</Words>
  <Characters>25906</Characters>
  <Application>Microsoft Office Word</Application>
  <DocSecurity>0</DocSecurity>
  <Lines>215</Lines>
  <Paragraphs>60</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30390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14</cp:revision>
  <dcterms:created xsi:type="dcterms:W3CDTF">2026-01-13T07:51:00Z</dcterms:created>
  <dcterms:modified xsi:type="dcterms:W3CDTF">2026-01-15T09:52:00Z</dcterms:modified>
</cp:coreProperties>
</file>